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F4568" w14:textId="77777777" w:rsidR="00E30F02" w:rsidRPr="00E30F02" w:rsidRDefault="00A52DC8">
      <w:r>
        <w:rPr>
          <w:noProof/>
          <w:lang w:eastAsia="en-GB"/>
        </w:rPr>
        <mc:AlternateContent>
          <mc:Choice Requires="wps">
            <w:drawing>
              <wp:anchor distT="0" distB="0" distL="114300" distR="114300" simplePos="0" relativeHeight="251701248" behindDoc="0" locked="0" layoutInCell="1" allowOverlap="1" wp14:anchorId="121E1D6C" wp14:editId="285B6CD6">
                <wp:simplePos x="0" y="0"/>
                <wp:positionH relativeFrom="margin">
                  <wp:align>left</wp:align>
                </wp:positionH>
                <wp:positionV relativeFrom="paragraph">
                  <wp:posOffset>99060</wp:posOffset>
                </wp:positionV>
                <wp:extent cx="5638800" cy="26193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5638800" cy="2619375"/>
                        </a:xfrm>
                        <a:prstGeom prst="rect">
                          <a:avLst/>
                        </a:prstGeom>
                        <a:noFill/>
                        <a:ln>
                          <a:noFill/>
                        </a:ln>
                      </wps:spPr>
                      <wps:txbx>
                        <w:txbxContent>
                          <w:p w14:paraId="55C96BDB" w14:textId="77777777" w:rsidR="00A52DC8" w:rsidRPr="00A52DC8" w:rsidRDefault="00A52DC8" w:rsidP="00A52DC8">
                            <w:pPr>
                              <w:jc w:val="center"/>
                              <w:rPr>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2DC8">
                              <w:rPr>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FIELD JUNIOR SCHOOL</w:t>
                            </w:r>
                          </w:p>
                          <w:p w14:paraId="2B3BA4A0" w14:textId="77777777" w:rsidR="00A52DC8" w:rsidRPr="00A52DC8" w:rsidRDefault="00A52DC8" w:rsidP="00A52DC8">
                            <w:pPr>
                              <w:jc w:val="center"/>
                              <w:rPr>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2DC8">
                              <w:rPr>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GOVERNORS INDUCTION</w:t>
                            </w:r>
                          </w:p>
                          <w:p w14:paraId="2A274F77" w14:textId="77777777" w:rsidR="00A52DC8" w:rsidRPr="00A52DC8" w:rsidRDefault="00A52DC8" w:rsidP="00A52DC8">
                            <w:pPr>
                              <w:jc w:val="center"/>
                              <w:rPr>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2DC8">
                              <w:rPr>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E1D6C" id="_x0000_t202" coordsize="21600,21600" o:spt="202" path="m,l,21600r21600,l21600,xe">
                <v:stroke joinstyle="miter"/>
                <v:path gradientshapeok="t" o:connecttype="rect"/>
              </v:shapetype>
              <v:shape id="Text Box 9" o:spid="_x0000_s1026" type="#_x0000_t202" style="position:absolute;margin-left:0;margin-top:7.8pt;width:444pt;height:206.2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AwKQIAAFAEAAAOAAAAZHJzL2Uyb0RvYy54bWysVFFv2jAQfp+0/2D5vQQoUIgIFWvFNAm1&#10;lWDqs3FsEin2ebYhYb9+Z4dQ2u1p6os53x2f7777LvP7RlXkKKwrQWd00OtTIjSHvNT7jP7crm6m&#10;lDjPdM4q0CKjJ+Ho/eLrl3ltUjGEAqpcWIIg2qW1yWjhvUmTxPFCKOZ6YITGoASrmMer3Se5ZTWi&#10;qyoZ9vuTpAabGwtcOIfexzZIFxFfSsH9s5ROeFJlFGvz8bTx3IUzWcxZurfMFCU/l8H+owrFSo2P&#10;XqAemWfkYMu/oFTJLTiQvsdBJSBlyUXsAbsZ9D90symYEbEXJMeZC03u82D50/HFkjLP6IwSzRSO&#10;aCsaT75BQ2aBndq4FJM2BtN8g26ccud36AxNN9Kq8IvtEIwjz6cLtwGMo3M8uZ1O+xjiGBtOBrPb&#10;u3HASd7+bqzz3wUoEoyMWhxe5JQd1863qV1KeE3DqqyqOMBKv3MgZvAkofa2xmD5ZtfETidd/TvI&#10;T9iWhVYWzvBViU+vmfMvzKIOsFzUtn/GQ1ZQZxTOFiUF2N//8od8HA9GKalRVxl1vw7MCkqqHxoH&#10;NxuMRkGI8TIa3w3xYq8ju+uIPqgHQOkOcIsMj2bI91VnSgvqFVdgGV7FENMc386o78wH36odV4iL&#10;5TImofQM82u9MTxAB+4CsdvmlVlzZt/j4J6gUyBLPwyhzW1ZXx48yDJOKPDcsnqmH2UbZ3xesbAX&#10;1/eY9fYhWPwBAAD//wMAUEsDBBQABgAIAAAAIQBgBTgU2wAAAAcBAAAPAAAAZHJzL2Rvd25yZXYu&#10;eG1sTI/BbsIwEETvlfgHayv1VmwQIDfEQahVr62AthI3Ey9J1HgdxYakf9/l1B5nZjXzNt+MvhVX&#10;7GMTyMBsqkAglcE1VBn4OLw+ahAxWXK2DYQGfjDCppjc5TZzYaAdXvepElxCMbMG6pS6TMpY1uht&#10;nIYOibNz6L1NLPtKut4OXO5bOVdqJb1tiBdq2+FzjeX3/uINfL6dj18L9V69+GU3hFFJ8k/SmIf7&#10;cbsGkXBMf8dww2d0KJjpFC7komgN8COJ3eUKBKdaazZOBhZzPQNZ5PI/f/ELAAD//wMAUEsBAi0A&#10;FAAGAAgAAAAhALaDOJL+AAAA4QEAABMAAAAAAAAAAAAAAAAAAAAAAFtDb250ZW50X1R5cGVzXS54&#10;bWxQSwECLQAUAAYACAAAACEAOP0h/9YAAACUAQAACwAAAAAAAAAAAAAAAAAvAQAAX3JlbHMvLnJl&#10;bHNQSwECLQAUAAYACAAAACEAT2RgMCkCAABQBAAADgAAAAAAAAAAAAAAAAAuAgAAZHJzL2Uyb0Rv&#10;Yy54bWxQSwECLQAUAAYACAAAACEAYAU4FNsAAAAHAQAADwAAAAAAAAAAAAAAAACDBAAAZHJzL2Rv&#10;d25yZXYueG1sUEsFBgAAAAAEAAQA8wAAAIsFAAAAAA==&#10;" filled="f" stroked="f">
                <v:fill o:detectmouseclick="t"/>
                <v:textbox>
                  <w:txbxContent>
                    <w:p w:rsidR="00A52DC8" w:rsidRPr="00A52DC8" w:rsidRDefault="00A52DC8" w:rsidP="00A52DC8">
                      <w:pPr>
                        <w:jc w:val="center"/>
                        <w:rPr>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2DC8">
                        <w:rPr>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FIELD JUNIOR SCHOOL</w:t>
                      </w:r>
                    </w:p>
                    <w:p w:rsidR="00A52DC8" w:rsidRPr="00A52DC8" w:rsidRDefault="00A52DC8" w:rsidP="00A52DC8">
                      <w:pPr>
                        <w:jc w:val="center"/>
                        <w:rPr>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2DC8">
                        <w:rPr>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GOVERNORS INDUCTION</w:t>
                      </w:r>
                    </w:p>
                    <w:p w:rsidR="00A52DC8" w:rsidRPr="00A52DC8" w:rsidRDefault="00A52DC8" w:rsidP="00A52DC8">
                      <w:pPr>
                        <w:jc w:val="center"/>
                        <w:rPr>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2DC8">
                        <w:rPr>
                          <w:color w:val="0070C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HANDBOOK</w:t>
                      </w:r>
                    </w:p>
                  </w:txbxContent>
                </v:textbox>
                <w10:wrap anchorx="margin"/>
              </v:shape>
            </w:pict>
          </mc:Fallback>
        </mc:AlternateContent>
      </w:r>
    </w:p>
    <w:p w14:paraId="41204AB1" w14:textId="77777777" w:rsidR="00E30F02" w:rsidRPr="00E30F02" w:rsidRDefault="00E30F02"/>
    <w:tbl>
      <w:tblPr>
        <w:tblpPr w:leftFromText="187" w:rightFromText="187" w:horzAnchor="margin" w:tblpXSpec="center" w:tblpYSpec="bottom"/>
        <w:tblW w:w="4000" w:type="pct"/>
        <w:tblLook w:val="04A0" w:firstRow="1" w:lastRow="0" w:firstColumn="1" w:lastColumn="0" w:noHBand="0" w:noVBand="1"/>
      </w:tblPr>
      <w:tblGrid>
        <w:gridCol w:w="7580"/>
      </w:tblGrid>
      <w:tr w:rsidR="00E30F02" w:rsidRPr="00E30F02" w14:paraId="3A732245" w14:textId="77777777">
        <w:tc>
          <w:tcPr>
            <w:tcW w:w="7672" w:type="dxa"/>
            <w:tcMar>
              <w:top w:w="216" w:type="dxa"/>
              <w:left w:w="115" w:type="dxa"/>
              <w:bottom w:w="216" w:type="dxa"/>
              <w:right w:w="115" w:type="dxa"/>
            </w:tcMar>
          </w:tcPr>
          <w:p w14:paraId="0EDE4690" w14:textId="77777777" w:rsidR="00E30F02" w:rsidRPr="00E30F02" w:rsidRDefault="00E30F02">
            <w:pPr>
              <w:pStyle w:val="NoSpacing"/>
              <w:rPr>
                <w:color w:val="4F81BD" w:themeColor="accent1"/>
              </w:rPr>
            </w:pPr>
          </w:p>
          <w:p w14:paraId="0045C920" w14:textId="77777777" w:rsidR="00E30F02" w:rsidRPr="00E30F02" w:rsidRDefault="00E30F02">
            <w:pPr>
              <w:pStyle w:val="NoSpacing"/>
              <w:rPr>
                <w:color w:val="4F81BD" w:themeColor="accent1"/>
              </w:rPr>
            </w:pPr>
          </w:p>
          <w:p w14:paraId="104176B1" w14:textId="77777777" w:rsidR="00E30F02" w:rsidRPr="00E30F02" w:rsidRDefault="00E30F02">
            <w:pPr>
              <w:pStyle w:val="NoSpacing"/>
              <w:rPr>
                <w:color w:val="4F81BD" w:themeColor="accent1"/>
              </w:rPr>
            </w:pPr>
          </w:p>
        </w:tc>
      </w:tr>
    </w:tbl>
    <w:p w14:paraId="6DF67B39" w14:textId="77777777" w:rsidR="00923AEE" w:rsidRPr="00923AEE" w:rsidRDefault="00A52DC8" w:rsidP="00923AEE">
      <w:pPr>
        <w:rPr>
          <w:b/>
        </w:rPr>
      </w:pPr>
      <w:r>
        <w:rPr>
          <w:noProof/>
          <w:lang w:eastAsia="en-GB"/>
        </w:rPr>
        <w:drawing>
          <wp:anchor distT="0" distB="0" distL="114300" distR="114300" simplePos="0" relativeHeight="251699200" behindDoc="0" locked="0" layoutInCell="1" allowOverlap="1" wp14:anchorId="5B1FD6D0" wp14:editId="6F80D861">
            <wp:simplePos x="0" y="0"/>
            <wp:positionH relativeFrom="column">
              <wp:posOffset>1019175</wp:posOffset>
            </wp:positionH>
            <wp:positionV relativeFrom="paragraph">
              <wp:posOffset>2815590</wp:posOffset>
            </wp:positionV>
            <wp:extent cx="3599688" cy="3599688"/>
            <wp:effectExtent l="0" t="0" r="127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tford Field Junior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9688" cy="3599688"/>
                    </a:xfrm>
                    <a:prstGeom prst="rect">
                      <a:avLst/>
                    </a:prstGeom>
                  </pic:spPr>
                </pic:pic>
              </a:graphicData>
            </a:graphic>
            <wp14:sizeRelH relativeFrom="page">
              <wp14:pctWidth>0</wp14:pctWidth>
            </wp14:sizeRelH>
            <wp14:sizeRelV relativeFrom="page">
              <wp14:pctHeight>0</wp14:pctHeight>
            </wp14:sizeRelV>
          </wp:anchor>
        </w:drawing>
      </w:r>
    </w:p>
    <w:p w14:paraId="23E23B09" w14:textId="77777777" w:rsidR="00923AEE" w:rsidRPr="00923AEE" w:rsidRDefault="00923AEE" w:rsidP="00923AEE"/>
    <w:sdt>
      <w:sdtPr>
        <w:rPr>
          <w:rFonts w:eastAsiaTheme="minorHAnsi" w:cstheme="minorBidi"/>
          <w:b w:val="0"/>
          <w:bCs w:val="0"/>
          <w:color w:val="auto"/>
          <w:sz w:val="22"/>
          <w:szCs w:val="22"/>
          <w:lang w:val="en-GB" w:eastAsia="en-US"/>
        </w:rPr>
        <w:id w:val="237528731"/>
        <w:docPartObj>
          <w:docPartGallery w:val="Table of Contents"/>
          <w:docPartUnique/>
        </w:docPartObj>
      </w:sdtPr>
      <w:sdtEndPr>
        <w:rPr>
          <w:noProof/>
        </w:rPr>
      </w:sdtEndPr>
      <w:sdtContent>
        <w:p w14:paraId="38FF8F87" w14:textId="77777777" w:rsidR="00A52DC8" w:rsidRDefault="00A52DC8" w:rsidP="00A52DC8">
          <w:pPr>
            <w:pStyle w:val="TOCHeading"/>
          </w:pPr>
        </w:p>
        <w:p w14:paraId="3F31FDEB" w14:textId="77777777" w:rsidR="00E30F02" w:rsidRDefault="00946B27"/>
      </w:sdtContent>
    </w:sdt>
    <w:p w14:paraId="7BE6EBF8" w14:textId="77777777" w:rsidR="00E30F02" w:rsidRPr="00E30F02" w:rsidRDefault="00E30F02"/>
    <w:p w14:paraId="64F793DC" w14:textId="77777777" w:rsidR="00325859" w:rsidRDefault="00325859">
      <w:r>
        <w:br w:type="page"/>
      </w:r>
    </w:p>
    <w:p w14:paraId="08F0480D" w14:textId="77777777" w:rsidR="00652A75" w:rsidRDefault="00652A75" w:rsidP="00652A75">
      <w:pPr>
        <w:pStyle w:val="Heading1"/>
      </w:pPr>
      <w:bookmarkStart w:id="0" w:name="_Toc517789496"/>
      <w:r>
        <w:lastRenderedPageBreak/>
        <w:t>Introductio</w:t>
      </w:r>
      <w:bookmarkEnd w:id="0"/>
      <w:r w:rsidR="00A52DC8">
        <w:t>n</w:t>
      </w:r>
    </w:p>
    <w:p w14:paraId="0508C822" w14:textId="77777777" w:rsidR="00B4273B" w:rsidRPr="00B4273B" w:rsidRDefault="00B4273B" w:rsidP="00B4273B">
      <w:pPr>
        <w:rPr>
          <w:lang w:eastAsia="en-GB"/>
        </w:rPr>
      </w:pPr>
    </w:p>
    <w:p w14:paraId="3CF276AD" w14:textId="77777777" w:rsidR="00652A75" w:rsidRDefault="00652A75" w:rsidP="007F3D61">
      <w:pPr>
        <w:pStyle w:val="NoSpacing"/>
        <w:jc w:val="both"/>
      </w:pPr>
      <w:r>
        <w:t>This document explains the general operating procedures adopted by the Governing Body of</w:t>
      </w:r>
      <w:r w:rsidR="007F3D61">
        <w:t xml:space="preserve"> </w:t>
      </w:r>
      <w:r w:rsidR="00A52DC8">
        <w:t>Field Junior School</w:t>
      </w:r>
      <w:r>
        <w:t xml:space="preserve"> and should be read in conjunction with the Department of Education </w:t>
      </w:r>
      <w:hyperlink r:id="rId13" w:history="1">
        <w:r w:rsidRPr="00652A75">
          <w:rPr>
            <w:rStyle w:val="Hyperlink"/>
          </w:rPr>
          <w:t>Governance Body Handbook</w:t>
        </w:r>
      </w:hyperlink>
      <w:r>
        <w:t xml:space="preserve"> </w:t>
      </w:r>
      <w:r w:rsidR="0089180C">
        <w:t xml:space="preserve">2017 </w:t>
      </w:r>
      <w:r w:rsidR="00A52DC8">
        <w:t>.</w:t>
      </w:r>
    </w:p>
    <w:p w14:paraId="3CBF98C6" w14:textId="77777777" w:rsidR="00652A75" w:rsidRDefault="00652A75" w:rsidP="007F3D61">
      <w:pPr>
        <w:pStyle w:val="NoSpacing"/>
        <w:jc w:val="both"/>
      </w:pPr>
    </w:p>
    <w:p w14:paraId="1D54BA2D" w14:textId="77777777" w:rsidR="00652A75" w:rsidRDefault="00652A75" w:rsidP="007F3D61">
      <w:pPr>
        <w:pStyle w:val="NoSpacing"/>
        <w:jc w:val="both"/>
      </w:pPr>
      <w:r>
        <w:t>The purpose of this document is to assist new governors</w:t>
      </w:r>
      <w:r w:rsidR="00B4273B">
        <w:t xml:space="preserve"> in their </w:t>
      </w:r>
      <w:r>
        <w:t xml:space="preserve">understanding of the Governing Body of </w:t>
      </w:r>
      <w:r w:rsidR="00A52DC8">
        <w:t>Field Junior</w:t>
      </w:r>
      <w:r w:rsidR="00B4273B">
        <w:t xml:space="preserve"> School. This document forms part </w:t>
      </w:r>
      <w:r>
        <w:t>of the induction process for new Governors, in addition to a</w:t>
      </w:r>
      <w:r w:rsidR="00B4273B">
        <w:t xml:space="preserve"> comprehensive range of courses </w:t>
      </w:r>
      <w:proofErr w:type="spellStart"/>
      <w:r>
        <w:t>organised</w:t>
      </w:r>
      <w:proofErr w:type="spellEnd"/>
      <w:r>
        <w:t xml:space="preserve"> by </w:t>
      </w:r>
      <w:r w:rsidR="00B4273B">
        <w:t>Herts for Learning Governance Training team</w:t>
      </w:r>
      <w:r>
        <w:t>.</w:t>
      </w:r>
    </w:p>
    <w:p w14:paraId="56770672" w14:textId="77777777" w:rsidR="00B4273B" w:rsidRDefault="00B4273B" w:rsidP="007F3D61">
      <w:pPr>
        <w:pStyle w:val="NoSpacing"/>
        <w:jc w:val="both"/>
      </w:pPr>
    </w:p>
    <w:p w14:paraId="2F3F22CD" w14:textId="77777777" w:rsidR="00B4273B" w:rsidRDefault="00B4273B" w:rsidP="007F3D61">
      <w:pPr>
        <w:pStyle w:val="NoSpacing"/>
        <w:jc w:val="both"/>
      </w:pPr>
    </w:p>
    <w:p w14:paraId="2426CEB8" w14:textId="77777777" w:rsidR="00B4273B" w:rsidRDefault="00B4273B" w:rsidP="00652A75">
      <w:pPr>
        <w:pStyle w:val="NoSpacing"/>
      </w:pPr>
    </w:p>
    <w:p w14:paraId="7FD51DD1" w14:textId="77777777" w:rsidR="006F0FC3" w:rsidRDefault="006F0FC3" w:rsidP="00652A75">
      <w:pPr>
        <w:pStyle w:val="NoSpacing"/>
      </w:pPr>
    </w:p>
    <w:p w14:paraId="2DE5C4E0" w14:textId="77777777" w:rsidR="006F0FC3" w:rsidRDefault="006F0FC3" w:rsidP="00652A75">
      <w:pPr>
        <w:pStyle w:val="NoSpacing"/>
      </w:pPr>
    </w:p>
    <w:p w14:paraId="62BE9938" w14:textId="77777777" w:rsidR="006F0FC3" w:rsidRDefault="006F0FC3" w:rsidP="00652A75">
      <w:pPr>
        <w:pStyle w:val="NoSpacing"/>
      </w:pPr>
    </w:p>
    <w:p w14:paraId="4508DD00" w14:textId="77777777" w:rsidR="006F0FC3" w:rsidRDefault="006F0FC3" w:rsidP="00652A75">
      <w:pPr>
        <w:pStyle w:val="NoSpacing"/>
      </w:pPr>
    </w:p>
    <w:p w14:paraId="001312CF" w14:textId="77777777" w:rsidR="006F0FC3" w:rsidRDefault="006F0FC3" w:rsidP="00652A75">
      <w:pPr>
        <w:pStyle w:val="NoSpacing"/>
      </w:pPr>
    </w:p>
    <w:p w14:paraId="76C53F73" w14:textId="77777777" w:rsidR="00652A75" w:rsidRDefault="00652A75" w:rsidP="00652A75">
      <w:pPr>
        <w:rPr>
          <w:lang w:eastAsia="en-GB"/>
        </w:rPr>
      </w:pPr>
    </w:p>
    <w:p w14:paraId="08201E16" w14:textId="77777777" w:rsidR="00652A75" w:rsidRDefault="00652A75" w:rsidP="00652A75">
      <w:pPr>
        <w:rPr>
          <w:lang w:eastAsia="en-GB"/>
        </w:rPr>
      </w:pPr>
    </w:p>
    <w:p w14:paraId="532EE41E" w14:textId="77777777" w:rsidR="0052352E" w:rsidRPr="000E2ABA" w:rsidRDefault="0052352E" w:rsidP="000E2ABA">
      <w:pPr>
        <w:rPr>
          <w:lang w:eastAsia="en-GB"/>
        </w:rPr>
      </w:pPr>
      <w:r>
        <w:rPr>
          <w:lang w:eastAsia="en-GB"/>
        </w:rPr>
        <w:br w:type="page"/>
      </w:r>
    </w:p>
    <w:p w14:paraId="48F24098" w14:textId="77777777" w:rsidR="00F06F85" w:rsidRDefault="00F06F85" w:rsidP="00F06F85">
      <w:pPr>
        <w:pStyle w:val="Heading1"/>
      </w:pPr>
      <w:bookmarkStart w:id="1" w:name="_Toc517789497"/>
      <w:r>
        <w:lastRenderedPageBreak/>
        <w:t>The Role of a Governor</w:t>
      </w:r>
      <w:bookmarkEnd w:id="1"/>
    </w:p>
    <w:p w14:paraId="10A4DE10" w14:textId="77777777" w:rsidR="00F06F85" w:rsidRDefault="00F06F85" w:rsidP="007F3D61">
      <w:pPr>
        <w:jc w:val="both"/>
      </w:pPr>
      <w:r>
        <w:t>School governors are in place to ensure schools are well run. They are volunteers who help to decide on the direction, focus and ethos of the school. Governors represent school staff, parents, the local community and even the church organisation connected to the school. This means that school decisions are made by people with a wide range of experience and views.</w:t>
      </w:r>
    </w:p>
    <w:p w14:paraId="1FE7D34C" w14:textId="77777777" w:rsidR="00F06F85" w:rsidRPr="00102E50" w:rsidRDefault="00F06F85" w:rsidP="007F3D61">
      <w:pPr>
        <w:jc w:val="both"/>
      </w:pPr>
      <w:r w:rsidRPr="00102E50">
        <w:t>Governors are part of the School Leadership Team</w:t>
      </w:r>
    </w:p>
    <w:p w14:paraId="1BA1C907" w14:textId="77777777" w:rsidR="00F06F85" w:rsidRPr="00102E50" w:rsidRDefault="00F06F85" w:rsidP="007F3D61">
      <w:pPr>
        <w:jc w:val="both"/>
      </w:pPr>
      <w:r w:rsidRPr="00102E50">
        <w:t>We believe:</w:t>
      </w:r>
    </w:p>
    <w:p w14:paraId="28A9D0C9" w14:textId="77777777" w:rsidR="00F06F85" w:rsidRPr="00102E50" w:rsidRDefault="00F06F85" w:rsidP="007F3D61">
      <w:pPr>
        <w:jc w:val="both"/>
      </w:pPr>
      <w:r w:rsidRPr="00102E50">
        <w:t>Positive relationships between governors and other school leaders are based on:</w:t>
      </w:r>
    </w:p>
    <w:p w14:paraId="15BB6E30" w14:textId="77777777" w:rsidR="00F06F85" w:rsidRPr="00102E50" w:rsidRDefault="00F06F85" w:rsidP="007F3D61">
      <w:pPr>
        <w:pStyle w:val="ListParagraph"/>
        <w:numPr>
          <w:ilvl w:val="0"/>
          <w:numId w:val="5"/>
        </w:numPr>
        <w:jc w:val="both"/>
      </w:pPr>
      <w:r w:rsidRPr="00102E50">
        <w:t>Open, honest dialogue</w:t>
      </w:r>
      <w:r w:rsidR="002B6A94">
        <w:t>.</w:t>
      </w:r>
    </w:p>
    <w:p w14:paraId="527EDFA2" w14:textId="77777777" w:rsidR="00F06F85" w:rsidRPr="00102E50" w:rsidRDefault="00F06F85" w:rsidP="007F3D61">
      <w:pPr>
        <w:pStyle w:val="ListParagraph"/>
        <w:numPr>
          <w:ilvl w:val="0"/>
          <w:numId w:val="5"/>
        </w:numPr>
        <w:jc w:val="both"/>
      </w:pPr>
      <w:r w:rsidRPr="00102E50">
        <w:t>A clear understanding of the different roles and responsibilities</w:t>
      </w:r>
      <w:r w:rsidR="002B6A94">
        <w:t>.</w:t>
      </w:r>
    </w:p>
    <w:p w14:paraId="68562C88" w14:textId="77777777" w:rsidR="00F06F85" w:rsidRPr="00102E50" w:rsidRDefault="00F06F85" w:rsidP="007F3D61">
      <w:pPr>
        <w:pStyle w:val="ListParagraph"/>
        <w:numPr>
          <w:ilvl w:val="0"/>
          <w:numId w:val="5"/>
        </w:numPr>
        <w:jc w:val="both"/>
      </w:pPr>
      <w:r w:rsidRPr="00102E50">
        <w:t>A shared commitment to securing the very best provision and outcomes for the pupils</w:t>
      </w:r>
      <w:r w:rsidR="002B6A94">
        <w:t>.</w:t>
      </w:r>
    </w:p>
    <w:p w14:paraId="4CF73FB6" w14:textId="77777777" w:rsidR="00F06F85" w:rsidRPr="00102E50" w:rsidRDefault="00F06F85" w:rsidP="007F3D61">
      <w:pPr>
        <w:jc w:val="both"/>
      </w:pPr>
      <w:r w:rsidRPr="00102E50">
        <w:t>Governors need to know their School:</w:t>
      </w:r>
    </w:p>
    <w:p w14:paraId="44540EF2" w14:textId="77777777" w:rsidR="00F06F85" w:rsidRPr="00102E50" w:rsidRDefault="00F06F85" w:rsidP="002B6A94">
      <w:pPr>
        <w:pStyle w:val="ListParagraph"/>
        <w:numPr>
          <w:ilvl w:val="0"/>
          <w:numId w:val="9"/>
        </w:numPr>
        <w:ind w:left="709" w:hanging="283"/>
        <w:jc w:val="both"/>
      </w:pPr>
      <w:r w:rsidRPr="00102E50">
        <w:t>Governors need a range of good quality, regular information from a variety of sources.</w:t>
      </w:r>
    </w:p>
    <w:p w14:paraId="67CE2DFB" w14:textId="77777777" w:rsidR="00F06F85" w:rsidRPr="00102E50" w:rsidRDefault="00F06F85" w:rsidP="002B6A94">
      <w:pPr>
        <w:pStyle w:val="ListParagraph"/>
        <w:numPr>
          <w:ilvl w:val="0"/>
          <w:numId w:val="9"/>
        </w:numPr>
        <w:ind w:left="709" w:hanging="283"/>
        <w:jc w:val="both"/>
      </w:pPr>
      <w:r w:rsidRPr="00102E50">
        <w:t>They need to accurately understand the school’s strengths and areas for development.</w:t>
      </w:r>
    </w:p>
    <w:p w14:paraId="6BC6EEBE" w14:textId="77777777" w:rsidR="00F06F85" w:rsidRPr="00102E50" w:rsidRDefault="00F06F85" w:rsidP="002B6A94">
      <w:pPr>
        <w:pStyle w:val="ListParagraph"/>
        <w:numPr>
          <w:ilvl w:val="0"/>
          <w:numId w:val="9"/>
        </w:numPr>
        <w:ind w:left="709" w:hanging="283"/>
        <w:jc w:val="both"/>
      </w:pPr>
      <w:r w:rsidRPr="00102E50">
        <w:t>They must be well informed and knowledgeable about the school</w:t>
      </w:r>
      <w:r w:rsidR="002B6A94">
        <w:t>.</w:t>
      </w:r>
    </w:p>
    <w:p w14:paraId="49C1D2D4" w14:textId="77777777" w:rsidR="00F06F85" w:rsidRDefault="00F06F85" w:rsidP="002B6A94">
      <w:pPr>
        <w:pStyle w:val="ListParagraph"/>
        <w:numPr>
          <w:ilvl w:val="0"/>
          <w:numId w:val="9"/>
        </w:numPr>
        <w:ind w:left="709" w:hanging="283"/>
        <w:jc w:val="both"/>
      </w:pPr>
      <w:r w:rsidRPr="00102E50">
        <w:t>Governors consistently ask for more information, explanation or clarification in order to make a strong contribution</w:t>
      </w:r>
      <w:r w:rsidR="002B6A94">
        <w:t>.</w:t>
      </w:r>
    </w:p>
    <w:p w14:paraId="2BC1E6C2" w14:textId="77777777" w:rsidR="00F06F85" w:rsidRDefault="00F06F85" w:rsidP="007F3D61">
      <w:pPr>
        <w:jc w:val="both"/>
      </w:pPr>
      <w:r>
        <w:t>A school governing body has a strategic role in the development of the school but does not become involved in day-to-day management issues – that is the role of the Head Teacher.</w:t>
      </w:r>
    </w:p>
    <w:p w14:paraId="48BE6EDA" w14:textId="77777777" w:rsidR="00F06F85" w:rsidRDefault="00F06F85" w:rsidP="007F3D61">
      <w:pPr>
        <w:jc w:val="both"/>
      </w:pPr>
      <w:r>
        <w:t xml:space="preserve">You are there to: </w:t>
      </w:r>
    </w:p>
    <w:p w14:paraId="4CAF7AE2" w14:textId="77777777" w:rsidR="00F06F85" w:rsidRDefault="002B6A94" w:rsidP="007F3D61">
      <w:pPr>
        <w:pStyle w:val="ListParagraph"/>
        <w:numPr>
          <w:ilvl w:val="0"/>
          <w:numId w:val="4"/>
        </w:numPr>
        <w:jc w:val="both"/>
      </w:pPr>
      <w:r>
        <w:t>P</w:t>
      </w:r>
      <w:r w:rsidR="00F06F85">
        <w:t>rovide a strategic view - help to set and maintain the broad framework within which the Head Teacher and the staff should run the school</w:t>
      </w:r>
      <w:r>
        <w:t>.</w:t>
      </w:r>
    </w:p>
    <w:p w14:paraId="030A1A34" w14:textId="77777777" w:rsidR="00F06F85" w:rsidRDefault="002B6A94" w:rsidP="007F3D61">
      <w:pPr>
        <w:pStyle w:val="ListParagraph"/>
        <w:numPr>
          <w:ilvl w:val="0"/>
          <w:numId w:val="4"/>
        </w:numPr>
        <w:jc w:val="both"/>
      </w:pPr>
      <w:r>
        <w:t>A</w:t>
      </w:r>
      <w:r w:rsidR="00F06F85">
        <w:t>ct as a critical friend - provide the Head Teacher with support and offer advice and information but also to provide some challenge. The governing body is there to monitor and evaluate the school’s effectiveness and governors should therefore be prepared to ask challenging questions</w:t>
      </w:r>
      <w:r>
        <w:t>.</w:t>
      </w:r>
      <w:r w:rsidR="00F06F85">
        <w:t xml:space="preserve"> </w:t>
      </w:r>
    </w:p>
    <w:p w14:paraId="359BF829" w14:textId="77777777" w:rsidR="00F06F85" w:rsidRDefault="002B6A94" w:rsidP="007F3D61">
      <w:pPr>
        <w:pStyle w:val="ListParagraph"/>
        <w:numPr>
          <w:ilvl w:val="0"/>
          <w:numId w:val="4"/>
        </w:numPr>
        <w:jc w:val="both"/>
      </w:pPr>
      <w:r>
        <w:t>T</w:t>
      </w:r>
      <w:r w:rsidR="00F06F85">
        <w:t>o ensure accountability - the Head Teacher and staff report to the governing body on the school’s performance. In turn the governing body is accountable to all stakeholders on the school’s overall performance</w:t>
      </w:r>
      <w:r>
        <w:t>.</w:t>
      </w:r>
    </w:p>
    <w:p w14:paraId="3B8C0A60" w14:textId="77777777" w:rsidR="00F06F85" w:rsidRDefault="00F06F85" w:rsidP="007F3D61">
      <w:pPr>
        <w:jc w:val="both"/>
      </w:pPr>
      <w:r>
        <w:br w:type="page"/>
      </w:r>
    </w:p>
    <w:p w14:paraId="0676C850" w14:textId="77777777" w:rsidR="00BC4B25" w:rsidRDefault="00BC4B25">
      <w:r>
        <w:rPr>
          <w:noProof/>
          <w:lang w:eastAsia="en-GB"/>
        </w:rPr>
        <w:lastRenderedPageBreak/>
        <w:drawing>
          <wp:inline distT="0" distB="0" distL="0" distR="0" wp14:anchorId="3CF9F3E1" wp14:editId="5C0DD547">
            <wp:extent cx="5727357" cy="5431809"/>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735358" cy="5439397"/>
                    </a:xfrm>
                    <a:prstGeom prst="rect">
                      <a:avLst/>
                    </a:prstGeom>
                  </pic:spPr>
                </pic:pic>
              </a:graphicData>
            </a:graphic>
          </wp:inline>
        </w:drawing>
      </w:r>
    </w:p>
    <w:p w14:paraId="15EF6AD3" w14:textId="77777777" w:rsidR="00BC4B25" w:rsidRDefault="00A52DC8">
      <w:r>
        <w:rPr>
          <w:noProof/>
          <w:lang w:eastAsia="en-GB"/>
        </w:rPr>
        <w:drawing>
          <wp:anchor distT="0" distB="0" distL="114300" distR="114300" simplePos="0" relativeHeight="251698176" behindDoc="0" locked="0" layoutInCell="1" allowOverlap="1" wp14:anchorId="19BBFD21" wp14:editId="5BEAA9E3">
            <wp:simplePos x="0" y="0"/>
            <wp:positionH relativeFrom="column">
              <wp:posOffset>-17780</wp:posOffset>
            </wp:positionH>
            <wp:positionV relativeFrom="paragraph">
              <wp:posOffset>109220</wp:posOffset>
            </wp:positionV>
            <wp:extent cx="5731510" cy="3331210"/>
            <wp:effectExtent l="0" t="0" r="254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3331210"/>
                    </a:xfrm>
                    <a:prstGeom prst="rect">
                      <a:avLst/>
                    </a:prstGeom>
                  </pic:spPr>
                </pic:pic>
              </a:graphicData>
            </a:graphic>
          </wp:anchor>
        </w:drawing>
      </w:r>
    </w:p>
    <w:p w14:paraId="1CE1D840" w14:textId="77777777" w:rsidR="00BC4B25" w:rsidRDefault="00BC4B25"/>
    <w:p w14:paraId="1F31E08D" w14:textId="77777777" w:rsidR="00BC4B25" w:rsidRDefault="00BC4B25"/>
    <w:p w14:paraId="578037C5" w14:textId="77777777" w:rsidR="00BC4B25" w:rsidRDefault="00BC4B25"/>
    <w:p w14:paraId="6CE86365" w14:textId="77777777" w:rsidR="00BC4B25" w:rsidRDefault="00BC4B25"/>
    <w:p w14:paraId="2A3A09F0" w14:textId="77777777" w:rsidR="00BC4B25" w:rsidRDefault="00BC4B25"/>
    <w:p w14:paraId="0F9BF390" w14:textId="77777777" w:rsidR="00BC4B25" w:rsidRDefault="00BC4B25"/>
    <w:p w14:paraId="6CDB97B4" w14:textId="77777777" w:rsidR="00BC4B25" w:rsidRDefault="00BC4B25"/>
    <w:p w14:paraId="3F57BDAA" w14:textId="77777777" w:rsidR="00BC4B25" w:rsidRDefault="00BC4B25"/>
    <w:p w14:paraId="2414048B" w14:textId="77777777" w:rsidR="00BC4B25" w:rsidRDefault="00BC4B25">
      <w:pPr>
        <w:rPr>
          <w:rFonts w:eastAsiaTheme="majorEastAsia" w:cstheme="majorBidi"/>
          <w:b/>
          <w:bCs/>
          <w:color w:val="4F81BD" w:themeColor="accent1"/>
          <w:sz w:val="26"/>
          <w:szCs w:val="26"/>
        </w:rPr>
      </w:pPr>
      <w:r>
        <w:br w:type="page"/>
      </w:r>
    </w:p>
    <w:p w14:paraId="2EFEFD8C" w14:textId="77777777" w:rsidR="00F06F85" w:rsidRDefault="00F06F85" w:rsidP="00F06F85">
      <w:pPr>
        <w:pStyle w:val="Heading2"/>
      </w:pPr>
      <w:bookmarkStart w:id="2" w:name="_Toc517789498"/>
      <w:r>
        <w:lastRenderedPageBreak/>
        <w:t>Different types of governor:</w:t>
      </w:r>
      <w:bookmarkEnd w:id="2"/>
    </w:p>
    <w:p w14:paraId="0751AE6B" w14:textId="77777777" w:rsidR="00F06F85" w:rsidRDefault="00F06F85" w:rsidP="007F3D61">
      <w:pPr>
        <w:jc w:val="both"/>
      </w:pPr>
      <w:r>
        <w:t>Parent Governors - parents or carers elected by other parents or carers with children at the school or, on occasion, appointed by the governing body;</w:t>
      </w:r>
    </w:p>
    <w:p w14:paraId="639CE814" w14:textId="77777777" w:rsidR="00F06F85" w:rsidRDefault="00F06F85" w:rsidP="007F3D61">
      <w:pPr>
        <w:jc w:val="both"/>
      </w:pPr>
      <w:r>
        <w:t xml:space="preserve">Staff Governors - the Head Teacher and staff members elected by teaching and support staff; </w:t>
      </w:r>
    </w:p>
    <w:p w14:paraId="158043B9" w14:textId="77777777" w:rsidR="00F06F85" w:rsidRDefault="00F06F85" w:rsidP="007F3D61">
      <w:pPr>
        <w:jc w:val="both"/>
      </w:pPr>
      <w:r>
        <w:t>Co</w:t>
      </w:r>
      <w:r w:rsidR="008B0D30">
        <w:t>-</w:t>
      </w:r>
      <w:r w:rsidR="00132C90">
        <w:t>opted</w:t>
      </w:r>
      <w:r>
        <w:t xml:space="preserve"> Governors - individuals chosen by governors from the local community who represent community interests;</w:t>
      </w:r>
    </w:p>
    <w:p w14:paraId="74B2DEBB" w14:textId="77777777" w:rsidR="00F06F85" w:rsidRDefault="00F06F85" w:rsidP="007F3D61">
      <w:pPr>
        <w:jc w:val="both"/>
      </w:pPr>
      <w:r>
        <w:t>LA Governors - appointed by the Local Authority who take regard of the skills and experience which schools require and appoint candidates who support the schools’ ethos and mission;</w:t>
      </w:r>
    </w:p>
    <w:p w14:paraId="0D179390" w14:textId="77777777" w:rsidR="00F06F85" w:rsidRDefault="00F06F85" w:rsidP="00A52DC8">
      <w:pPr>
        <w:jc w:val="both"/>
      </w:pPr>
      <w:r>
        <w:t>Associate Members - a discretionary category appointed by the governing body from individuals who may be able to make specific contributions, but who is not a governor and has no vote at full governing body meetings but may have limited voting rights at committee level.</w:t>
      </w:r>
    </w:p>
    <w:p w14:paraId="5C84B6E1" w14:textId="77777777" w:rsidR="00F06F85" w:rsidRPr="0052352E" w:rsidRDefault="00F06F85" w:rsidP="00F06F85">
      <w:pPr>
        <w:pStyle w:val="Heading1"/>
      </w:pPr>
      <w:bookmarkStart w:id="3" w:name="_Toc517789499"/>
      <w:r>
        <w:t xml:space="preserve">Governance </w:t>
      </w:r>
      <w:r w:rsidRPr="0052352E">
        <w:t>Structure</w:t>
      </w:r>
      <w:bookmarkEnd w:id="3"/>
      <w:r w:rsidRPr="0052352E">
        <w:t xml:space="preserve"> </w:t>
      </w:r>
    </w:p>
    <w:p w14:paraId="6A68BF16" w14:textId="77777777" w:rsidR="00F06F85" w:rsidRDefault="00A52DC8" w:rsidP="007F3D61">
      <w:pPr>
        <w:autoSpaceDE w:val="0"/>
        <w:autoSpaceDN w:val="0"/>
        <w:adjustRightInd w:val="0"/>
        <w:spacing w:after="0" w:line="240" w:lineRule="auto"/>
        <w:jc w:val="both"/>
        <w:rPr>
          <w:rFonts w:eastAsiaTheme="minorEastAsia"/>
          <w:lang w:val="en-US" w:eastAsia="ja-JP"/>
        </w:rPr>
      </w:pPr>
      <w:r>
        <w:rPr>
          <w:rFonts w:eastAsiaTheme="minorEastAsia"/>
          <w:lang w:val="en-US" w:eastAsia="ja-JP"/>
        </w:rPr>
        <w:t xml:space="preserve">The Full Governing Body meets once </w:t>
      </w:r>
      <w:r w:rsidR="009650F9">
        <w:rPr>
          <w:rFonts w:eastAsiaTheme="minorEastAsia"/>
          <w:lang w:val="en-US" w:eastAsia="ja-JP"/>
        </w:rPr>
        <w:t xml:space="preserve">a term and has </w:t>
      </w:r>
      <w:r w:rsidR="00F06F85" w:rsidRPr="0052352E">
        <w:rPr>
          <w:rFonts w:eastAsiaTheme="minorEastAsia"/>
          <w:lang w:val="en-US" w:eastAsia="ja-JP"/>
        </w:rPr>
        <w:t xml:space="preserve">established </w:t>
      </w:r>
      <w:r w:rsidR="000860B3">
        <w:rPr>
          <w:rFonts w:eastAsiaTheme="minorEastAsia"/>
          <w:lang w:val="en-US" w:eastAsia="ja-JP"/>
        </w:rPr>
        <w:t>three</w:t>
      </w:r>
      <w:r w:rsidR="00F06F85" w:rsidRPr="0052352E">
        <w:rPr>
          <w:rFonts w:eastAsiaTheme="minorEastAsia"/>
          <w:lang w:val="en-US" w:eastAsia="ja-JP"/>
        </w:rPr>
        <w:t xml:space="preserve"> committees with delegated responsibiliti</w:t>
      </w:r>
      <w:r w:rsidR="009650F9">
        <w:rPr>
          <w:rFonts w:eastAsiaTheme="minorEastAsia"/>
          <w:lang w:val="en-US" w:eastAsia="ja-JP"/>
        </w:rPr>
        <w:t>es as defined in the committees</w:t>
      </w:r>
      <w:r w:rsidR="002E1FFB">
        <w:rPr>
          <w:rFonts w:eastAsiaTheme="minorEastAsia"/>
          <w:lang w:val="en-US" w:eastAsia="ja-JP"/>
        </w:rPr>
        <w:t xml:space="preserve"> </w:t>
      </w:r>
      <w:r w:rsidR="00F06F85" w:rsidRPr="0052352E">
        <w:rPr>
          <w:rFonts w:eastAsiaTheme="minorEastAsia"/>
          <w:lang w:val="en-US" w:eastAsia="ja-JP"/>
        </w:rPr>
        <w:t>Terms of Reference.</w:t>
      </w:r>
      <w:r>
        <w:rPr>
          <w:rFonts w:eastAsiaTheme="minorEastAsia"/>
          <w:lang w:val="en-US" w:eastAsia="ja-JP"/>
        </w:rPr>
        <w:t xml:space="preserve"> These Committees meet once a term.</w:t>
      </w:r>
    </w:p>
    <w:p w14:paraId="4F7797AB" w14:textId="77777777" w:rsidR="002E1FFB" w:rsidRDefault="002E1FFB" w:rsidP="009650F9">
      <w:pPr>
        <w:autoSpaceDE w:val="0"/>
        <w:autoSpaceDN w:val="0"/>
        <w:adjustRightInd w:val="0"/>
        <w:spacing w:after="0" w:line="240" w:lineRule="auto"/>
        <w:rPr>
          <w:rFonts w:eastAsiaTheme="minorEastAsia"/>
          <w:lang w:val="en-US" w:eastAsia="ja-JP"/>
        </w:rPr>
      </w:pPr>
    </w:p>
    <w:p w14:paraId="3A024B72" w14:textId="77777777" w:rsidR="00F06F85" w:rsidRDefault="00A52DC8" w:rsidP="00F06F85">
      <w:pPr>
        <w:rPr>
          <w:rFonts w:ascii="Arial-BoldMT" w:hAnsi="Arial-BoldMT" w:cs="Arial-BoldMT"/>
          <w:b/>
          <w:bCs/>
          <w:sz w:val="18"/>
          <w:szCs w:val="18"/>
        </w:rPr>
      </w:pPr>
      <w:r>
        <w:rPr>
          <w:rFonts w:ascii="Arial-BoldMT" w:hAnsi="Arial-BoldMT" w:cs="Arial-BoldMT"/>
          <w:b/>
          <w:bCs/>
          <w:sz w:val="18"/>
          <w:szCs w:val="18"/>
        </w:rPr>
        <w:t>Field Junior</w:t>
      </w:r>
      <w:r w:rsidR="00F06F85">
        <w:rPr>
          <w:rFonts w:ascii="Arial-BoldMT" w:hAnsi="Arial-BoldMT" w:cs="Arial-BoldMT"/>
          <w:b/>
          <w:bCs/>
          <w:sz w:val="18"/>
          <w:szCs w:val="18"/>
        </w:rPr>
        <w:t xml:space="preserve"> School </w:t>
      </w:r>
      <w:r w:rsidR="000860B3">
        <w:rPr>
          <w:rFonts w:ascii="Arial-BoldMT" w:hAnsi="Arial-BoldMT" w:cs="Arial-BoldMT"/>
          <w:b/>
          <w:bCs/>
          <w:sz w:val="18"/>
          <w:szCs w:val="18"/>
        </w:rPr>
        <w:t>Governing Body</w:t>
      </w:r>
      <w:r w:rsidR="00F06F85">
        <w:rPr>
          <w:rFonts w:ascii="Arial-BoldMT" w:hAnsi="Arial-BoldMT" w:cs="Arial-BoldMT"/>
          <w:b/>
          <w:bCs/>
          <w:sz w:val="18"/>
          <w:szCs w:val="18"/>
        </w:rPr>
        <w:t>: Organisation</w:t>
      </w:r>
    </w:p>
    <w:p w14:paraId="05152378" w14:textId="77777777" w:rsidR="00F06F85" w:rsidRPr="005F3FBA" w:rsidRDefault="00550153" w:rsidP="00F06F85">
      <w:pPr>
        <w:rPr>
          <w:rFonts w:eastAsiaTheme="minorEastAsia"/>
          <w:lang w:val="en-US" w:eastAsia="ja-JP"/>
        </w:rPr>
      </w:pPr>
      <w:r>
        <w:rPr>
          <w:noProof/>
          <w:lang w:eastAsia="en-GB"/>
        </w:rPr>
        <mc:AlternateContent>
          <mc:Choice Requires="wps">
            <w:drawing>
              <wp:anchor distT="0" distB="0" distL="114300" distR="114300" simplePos="0" relativeHeight="251679744" behindDoc="0" locked="0" layoutInCell="1" allowOverlap="1" wp14:anchorId="54844D91" wp14:editId="72A0A74A">
                <wp:simplePos x="0" y="0"/>
                <wp:positionH relativeFrom="column">
                  <wp:posOffset>3713480</wp:posOffset>
                </wp:positionH>
                <wp:positionV relativeFrom="paragraph">
                  <wp:posOffset>133350</wp:posOffset>
                </wp:positionV>
                <wp:extent cx="1304925" cy="400050"/>
                <wp:effectExtent l="0" t="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4000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4C5FCDAC" w14:textId="77777777" w:rsidR="00830AE7" w:rsidRPr="000E2ABA" w:rsidRDefault="00830AE7" w:rsidP="00F06F85">
                            <w:pPr>
                              <w:jc w:val="center"/>
                              <w:rPr>
                                <w:sz w:val="18"/>
                              </w:rPr>
                            </w:pPr>
                            <w:r w:rsidRPr="000E2ABA">
                              <w:rPr>
                                <w:sz w:val="18"/>
                              </w:rPr>
                              <w:t>Clerk to Governing Body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92.4pt;margin-top:10.5pt;width:102.7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3mFdAIAADYFAAAOAAAAZHJzL2Uyb0RvYy54bWysVMtuGyEU3VfqPyD29TzqtMko48hylKqS&#10;lURJqqwxA/YoDJcC9oz79b0wjyapV1U3CLjn3BfncnnVNYochHU16JJms5QSoTlUtd6W9MfTzadz&#10;SpxnumIKtCjpUTh6tfj44bI1hchhB6oSlqAT7YrWlHTnvSmSxPGdaJibgREajRJswzwe7TapLGvR&#10;e6OSPE2/JC3Yyljgwjm8ve6NdBH9Sym4v5PSCU9USTE3H1cb101Yk8UlK7aWmV3NhzTYP2TRsFpj&#10;0MnVNfOM7G39l6um5hYcSD/j0CQgZc1FrAGrydJ31TzumBGxFmyOM1Ob3P9zy28P95bUVUlzSjRr&#10;8IkesGlMb5UgeWhPa1yBqEdzb0OBzqyBvzg0JG8s4eAGTCdtE7BYHulir49Tr0XnCcfL7HM6v8jP&#10;KOFom6dpehYfI2HFyDbW+W8CGhI2JbWYVmwxO6ydD/FZMUKGZPr4MRN/VCKkoPSDkFgfRswjOypL&#10;rJQlB4aaYJwL7bNQKPqL6ECTtVITMTtFVBNpwAaaiIqbiOkp4tuIEyNGBe0nclNrsKccVC9jurLH&#10;j9X3NYfyfbfphqfbQHXEF7bQS98ZflNjP9fM+XtmUes4FTi//g4XqaAtKQw7SnZgf526D3iUIFop&#10;aXF2Sup+7pkVlKjvGsV5kc3nYdjiYX72NceDfW3ZvLbofbMCfIoMfwrD4zbgvRq30kLzjGO+DFHR&#10;xDTH2CXl3o6Hle9nGj8KLpbLCMMBM8yv9aPhwXlocNDLU/fMrBlE5VGOtzDOGSveaavHBqaG5d6D&#10;rKPwQov7vg6tx+GM+hk+kjD9r88R9ee7W/wGAAD//wMAUEsDBBQABgAIAAAAIQA8ERgx3QAAAAkB&#10;AAAPAAAAZHJzL2Rvd25yZXYueG1sTI8xT8MwFIR3JP6D9ZDYqN1SIIQ4FSAhFhhaWNic+JFYtZ+j&#10;2GnTf89jgvF0p7vvqs0cvDjgmFwkDcuFAoHURuuo0/D58XJVgEjZkDU+Emo4YYJNfX5WmdLGI23x&#10;sMud4BJKpdHQ5zyUUqa2x2DSIg5I7H3HMZjMcuykHc2Ry4OXK6VuZTCOeKE3Az732O53U9CQI77u&#10;09f75N9QPp0mcttGOa0vL+bHBxAZ5/wXhl98RoeamZo4kU3Ca7gp1oyeNayW/IkDd/fqGkSjoVgr&#10;kHUl/z+ofwAAAP//AwBQSwECLQAUAAYACAAAACEAtoM4kv4AAADhAQAAEwAAAAAAAAAAAAAAAAAA&#10;AAAAW0NvbnRlbnRfVHlwZXNdLnhtbFBLAQItABQABgAIAAAAIQA4/SH/1gAAAJQBAAALAAAAAAAA&#10;AAAAAAAAAC8BAABfcmVscy8ucmVsc1BLAQItABQABgAIAAAAIQA9t3mFdAIAADYFAAAOAAAAAAAA&#10;AAAAAAAAAC4CAABkcnMvZTJvRG9jLnhtbFBLAQItABQABgAIAAAAIQA8ERgx3QAAAAkBAAAPAAAA&#10;AAAAAAAAAAAAAM4EAABkcnMvZG93bnJldi54bWxQSwUGAAAAAAQABADzAAAA2AUAAAAA&#10;" fillcolor="white [3201]" strokecolor="#4f81bd [3204]" strokeweight="2pt">
                <v:path arrowok="t"/>
                <v:textbox>
                  <w:txbxContent>
                    <w:p w:rsidR="00830AE7" w:rsidRPr="000E2ABA" w:rsidRDefault="00830AE7" w:rsidP="00F06F85">
                      <w:pPr>
                        <w:jc w:val="center"/>
                        <w:rPr>
                          <w:sz w:val="18"/>
                        </w:rPr>
                      </w:pPr>
                      <w:r w:rsidRPr="000E2ABA">
                        <w:rPr>
                          <w:sz w:val="18"/>
                        </w:rPr>
                        <w:t>Clerk to Governing Body</w:t>
                      </w:r>
                    </w:p>
                  </w:txbxContent>
                </v:textbox>
              </v:rect>
            </w:pict>
          </mc:Fallback>
        </mc:AlternateContent>
      </w:r>
      <w:r>
        <w:rPr>
          <w:noProof/>
          <w:lang w:eastAsia="en-GB"/>
        </w:rPr>
        <mc:AlternateContent>
          <mc:Choice Requires="wps">
            <w:drawing>
              <wp:anchor distT="0" distB="0" distL="114300" distR="114300" simplePos="0" relativeHeight="251678720" behindDoc="0" locked="0" layoutInCell="1" allowOverlap="1" wp14:anchorId="183EA624" wp14:editId="3678680E">
                <wp:simplePos x="0" y="0"/>
                <wp:positionH relativeFrom="column">
                  <wp:posOffset>2076450</wp:posOffset>
                </wp:positionH>
                <wp:positionV relativeFrom="paragraph">
                  <wp:posOffset>133350</wp:posOffset>
                </wp:positionV>
                <wp:extent cx="1304925" cy="400050"/>
                <wp:effectExtent l="0" t="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4000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78924659" w14:textId="77777777" w:rsidR="00830AE7" w:rsidRPr="000E2ABA" w:rsidRDefault="00830AE7" w:rsidP="00F06F85">
                            <w:pPr>
                              <w:jc w:val="center"/>
                              <w:rPr>
                                <w:sz w:val="18"/>
                              </w:rPr>
                            </w:pPr>
                            <w:r w:rsidRPr="000E2ABA">
                              <w:rPr>
                                <w:sz w:val="18"/>
                              </w:rPr>
                              <w:t>Chair of Governors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163.5pt;margin-top:10.5pt;width:102.7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QWdQIAAD0FAAAOAAAAZHJzL2Uyb0RvYy54bWysVEtvGyEQvlfqf0Dc6127Tpusso4sR6kq&#10;WUmUpMoZs2CvAgwF7F3313dgH01Sn6peEMPMN89vuLxqtSIH4XwNpqTTSU6JMByq2mxL+uPp5tM5&#10;JT4wUzEFRpT0KDy9Wnz8cNnYQsxgB6oSjqAT44vGlnQXgi2yzPOd0MxPwAqDSglOs4Ci22aVYw16&#10;1yqb5fmXrAFXWQdceI+v152SLpJ/KQUPd1J6EYgqKeYW0unSuYlntrhkxdYxu6t5nwb7hyw0qw0G&#10;HV1ds8DI3tV/udI1d+BBhgkHnYGUNRepBqxmmr+r5nHHrEi1YHO8Hdvk/59bfnu4d6SucHaUGKZx&#10;RA/YNGa2SpBpbE9jfYFWj/bexQK9XQN/8ajI3mii4HubVjodbbE80qZeH8deizYQjo/Tz/n8YnZG&#10;CUfdPM/zszSMjBUD2jofvgnQJF5K6jCt1GJ2WPsQ47NiMOmT6eKnTMJRiZiCMg9CYn0YcZbQiVli&#10;pRw5MOQE41yYkApFf8k6wmSt1AicngKqEdTbRphIjBuB+Sng24gjIkUFE0awrg24Uw6qlyFd2dkP&#10;1Xc1x/JDu2n7ofYT3EB1xEE76DbAW35TY1vXzId75pDyuBy4xuEOD6mgKSn0N0p24H6deo/2yETU&#10;UtLgCpXU/9wzJyhR3w1y9GI6n8edS8L87OsMBfdas3mtMXu9ApwI8hCzS9doH9RwlQ70M277MkZF&#10;FTMcY5eUBzcIq9CtNv4XXCyXyQz3zLKwNo+WR+exz5E2T+0zc7bnVkBW3sKwbqx4R7HONiINLPcB&#10;ZJ34Fzvd9bWfAO5oomX/n8RP4LWcrP78eovfAAAA//8DAFBLAwQUAAYACAAAACEA3GaZMN4AAAAJ&#10;AQAADwAAAGRycy9kb3ducmV2LnhtbEyPwU7DMBBE70j8g7VI3KjdlEIVsqkACXGBQwsXbk68JFbt&#10;dRQ7bfr3mBOcRqsZzb6ptrN34khjtIERlgsFgrgNxnKH8PnxcrMBEZNmo11gQjhThG19eVHp0oQT&#10;7+i4T53IJRxLjdCnNJRSxrYnr+MiDMTZ+w6j1ymfYyfNqE+53DtZKHUnvbacP/R6oOee2sN+8ggp&#10;0Oshfr1P7o3k03liu2uURby+mh8fQCSa018YfvEzOtSZqQkTmygcwqq4z1sSQrHMmgPrVbEG0SBs&#10;bhXIupL/F9Q/AAAA//8DAFBLAQItABQABgAIAAAAIQC2gziS/gAAAOEBAAATAAAAAAAAAAAAAAAA&#10;AAAAAABbQ29udGVudF9UeXBlc10ueG1sUEsBAi0AFAAGAAgAAAAhADj9If/WAAAAlAEAAAsAAAAA&#10;AAAAAAAAAAAALwEAAF9yZWxzLy5yZWxzUEsBAi0AFAAGAAgAAAAhAGSSZBZ1AgAAPQUAAA4AAAAA&#10;AAAAAAAAAAAALgIAAGRycy9lMm9Eb2MueG1sUEsBAi0AFAAGAAgAAAAhANxmmTDeAAAACQEAAA8A&#10;AAAAAAAAAAAAAAAAzwQAAGRycy9kb3ducmV2LnhtbFBLBQYAAAAABAAEAPMAAADaBQAAAAA=&#10;" fillcolor="white [3201]" strokecolor="#4f81bd [3204]" strokeweight="2pt">
                <v:path arrowok="t"/>
                <v:textbox>
                  <w:txbxContent>
                    <w:p w:rsidR="00830AE7" w:rsidRPr="000E2ABA" w:rsidRDefault="00830AE7" w:rsidP="00F06F85">
                      <w:pPr>
                        <w:jc w:val="center"/>
                        <w:rPr>
                          <w:sz w:val="18"/>
                        </w:rPr>
                      </w:pPr>
                      <w:r w:rsidRPr="000E2ABA">
                        <w:rPr>
                          <w:sz w:val="18"/>
                        </w:rPr>
                        <w:t>Chair of Governors</w:t>
                      </w:r>
                    </w:p>
                  </w:txbxContent>
                </v:textbox>
              </v:rect>
            </w:pict>
          </mc:Fallback>
        </mc:AlternateContent>
      </w:r>
    </w:p>
    <w:p w14:paraId="1EA1C2D0" w14:textId="77777777" w:rsidR="00F06F85" w:rsidRDefault="00550153" w:rsidP="00F06F85">
      <w:pPr>
        <w:rPr>
          <w:lang w:eastAsia="en-GB"/>
        </w:rPr>
      </w:pPr>
      <w:r>
        <w:rPr>
          <w:noProof/>
          <w:lang w:eastAsia="en-GB"/>
        </w:rPr>
        <mc:AlternateContent>
          <mc:Choice Requires="wps">
            <w:drawing>
              <wp:anchor distT="4294967295" distB="4294967295" distL="114300" distR="114300" simplePos="0" relativeHeight="251684864" behindDoc="0" locked="0" layoutInCell="1" allowOverlap="1" wp14:anchorId="443CA4AC" wp14:editId="65862E2D">
                <wp:simplePos x="0" y="0"/>
                <wp:positionH relativeFrom="column">
                  <wp:posOffset>3383915</wp:posOffset>
                </wp:positionH>
                <wp:positionV relativeFrom="paragraph">
                  <wp:posOffset>17144</wp:posOffset>
                </wp:positionV>
                <wp:extent cx="3321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1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EE68C4F" id="Straight Connector 7"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6.45pt,1.35pt" to="29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IywwEAAN4DAAAOAAAAZHJzL2Uyb0RvYy54bWysU9uO0zAQfUfiHyy/0yRdwaKo6T50BS8r&#10;qCh8gNcZNxa+aWya9O8Zu02Wm4RY8TKKPefMzDmebO4ma9gJMGrvOt6sas7ASd9rd+z4l8/vXr3l&#10;LCbhemG8g46fIfK77csXmzG0sPaDNz0goyIutmPo+JBSaKsqygGsiCsfwFFSebQi0RGPVY9ipOrW&#10;VOu6flONHvuAXkKMdHt/SfJtqa8UyPRRqQiJmY7TbKlELPExx2q7Ee0RRRi0vI4hnjGFFdpR06XU&#10;vUiCfUP9WymrJfroVVpJbyuvlJZQNJCapv5FzWEQAYoWMieGxab4/8rKD6c9Mt13/JYzJyw90SGh&#10;0MchsZ13jgz0yG6zT2OILcF3bo9ZqZzcITx4+TVSrvopmQ8xXGCTQpvhJJVNxffz4jtMiUm6vLlZ&#10;N/VrzuScqkQ78wLG9B68Zfmj40a77IhoxekhptxZtDPkOsalc5khnQ1ksHGfQJFK6tUUdtkv2Blk&#10;J0GbIaQEl5qskuoVdKYpbcxCrP9OvOIzFcru/Qt5YZTO3qWFbLXz+KfuaZpHVhf87MBFd7bg0ffn&#10;Pc4vREtUFF4XPm/pj+dCf/ott98BAAD//wMAUEsDBBQABgAIAAAAIQCRn+v63gAAAAcBAAAPAAAA&#10;ZHJzL2Rvd25yZXYueG1sTI7BTsMwEETvSPyDtZW4oNYhYEjTOBUgVT0AQm34ADfeJhHxOoqdNOXr&#10;MVzgOJrRm5etJ9OyEXvXWJJws4iAIZVWN1RJ+Cg28wSY84q0ai2hhDM6WOeXF5lKtT3RDse9r1iA&#10;kEuVhNr7LuXclTUa5Ra2Qwrd0fZG+RD7iutenQLctDyOontuVEPhoVYdPtdYfu4HI2G7ecIXcR6q&#10;Oy22xfVYvL59vSdSXs2mxxUwj5P/G8OPflCHPDgd7EDasVaCuI2XYSohfgAWepGIGNjhN/M84//9&#10;828AAAD//wMAUEsBAi0AFAAGAAgAAAAhALaDOJL+AAAA4QEAABMAAAAAAAAAAAAAAAAAAAAAAFtD&#10;b250ZW50X1R5cGVzXS54bWxQSwECLQAUAAYACAAAACEAOP0h/9YAAACUAQAACwAAAAAAAAAAAAAA&#10;AAAvAQAAX3JlbHMvLnJlbHNQSwECLQAUAAYACAAAACEA3zxiMsMBAADeAwAADgAAAAAAAAAAAAAA&#10;AAAuAgAAZHJzL2Uyb0RvYy54bWxQSwECLQAUAAYACAAAACEAkZ/r+t4AAAAHAQAADwAAAAAAAAAA&#10;AAAAAAAdBAAAZHJzL2Rvd25yZXYueG1sUEsFBgAAAAAEAAQA8wAAACgFAAAAAA==&#10;" strokecolor="#4579b8 [3044]">
                <o:lock v:ext="edit" shapetype="f"/>
              </v:line>
            </w:pict>
          </mc:Fallback>
        </mc:AlternateContent>
      </w:r>
      <w:r>
        <w:rPr>
          <w:noProof/>
          <w:lang w:eastAsia="en-GB"/>
        </w:rPr>
        <mc:AlternateContent>
          <mc:Choice Requires="wps">
            <w:drawing>
              <wp:anchor distT="0" distB="0" distL="114299" distR="114299" simplePos="0" relativeHeight="251686912" behindDoc="0" locked="0" layoutInCell="1" allowOverlap="1" wp14:anchorId="67A6706D" wp14:editId="7733FE01">
                <wp:simplePos x="0" y="0"/>
                <wp:positionH relativeFrom="column">
                  <wp:posOffset>2731134</wp:posOffset>
                </wp:positionH>
                <wp:positionV relativeFrom="paragraph">
                  <wp:posOffset>207645</wp:posOffset>
                </wp:positionV>
                <wp:extent cx="0" cy="795655"/>
                <wp:effectExtent l="0" t="0" r="0" b="444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956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A4FA126" id="Straight Connector 10" o:spid="_x0000_s1026" style="position:absolute;flip:y;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15.05pt,16.35pt" to="215.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ZP8ywEAAOoDAAAOAAAAZHJzL2Uyb0RvYy54bWysU02P0zAQvSPxHyzfadKVukDUdA9dwWUF&#10;FWW5e51xY2F7LNs06b9n7KThU0ggLlbsmTfvzZvJ9m60hp0hRI2u5etVzRk4iZ12p5Y/fnzz4hVn&#10;MQnXCYMOWn6ByO92z59tB9/ADfZoOgiMirjYDL7lfUq+qaooe7AirtCDo6DCYEWiazhVXRADVbem&#10;uqnr22rA0PmAEmKk1/spyHelvlIg03ulIiRmWk7aUjlDOZ/yWe22ojkF4XstZxniH1RYoR2RLqXu&#10;RRLsS9C/lLJaBoyo0kqirVApLaH0QN2s65+6OfbCQ+mFzIl+sSn+v7Ly3fkQmO5odmSPE5ZmdExB&#10;6FOf2B6dIwcxMAqSU4OPDQH27hByr3J0R/+A8nOkWPVDMF+in9JGFSxTRvtPRFJMorbZWGZwWWYA&#10;Y2JyepT0+vL15nazyaSVaHKFTOhDTG8BLcsfLTfaZXdEI84PMU2p15RZ0KShqEkXAznZuA+gqGPi&#10;mtSUXYO9CewsaEuElODSeqYu2RmmtDELsC60fwTO+RkKZQ//BrwgCjO6tICtdhh+x57Gq2Q15V8d&#10;mPrOFjxhdzmE66xooYq58/Lnjf3+XuDfftHdVwAAAP//AwBQSwMEFAAGAAgAAAAhAMB6n57cAAAA&#10;CgEAAA8AAABkcnMvZG93bnJldi54bWxMj8FOwzAMhu9IvENkJG4saTfYVJpOiLEzYjCJY9aYtpA4&#10;VZNt7dtjxAGOtj/9/v5yPXonTjjELpCGbKZAINXBdtRoeHvd3qxAxGTIGhcINUwYYV1dXpSmsOFM&#10;L3japUZwCMXCaGhT6gspY92iN3EWeiS+fYTBm8Tj0Eg7mDOHeydzpe6kNx3xh9b0+Nhi/bU7eg3R&#10;NU+f034Km9wO02Yb3/E5W2h9fTU+3INIOKY/GH70WR0qdjqEI9konIbFXGWMapjnSxAM/C4OTN6u&#10;FMiqlP8rVN8AAAD//wMAUEsBAi0AFAAGAAgAAAAhALaDOJL+AAAA4QEAABMAAAAAAAAAAAAAAAAA&#10;AAAAAFtDb250ZW50X1R5cGVzXS54bWxQSwECLQAUAAYACAAAACEAOP0h/9YAAACUAQAACwAAAAAA&#10;AAAAAAAAAAAvAQAAX3JlbHMvLnJlbHNQSwECLQAUAAYACAAAACEAfDGT/MsBAADqAwAADgAAAAAA&#10;AAAAAAAAAAAuAgAAZHJzL2Uyb0RvYy54bWxQSwECLQAUAAYACAAAACEAwHqfntwAAAAKAQAADwAA&#10;AAAAAAAAAAAAAAAlBAAAZHJzL2Rvd25yZXYueG1sUEsFBgAAAAAEAAQA8wAAAC4FAAAAAA==&#10;" strokecolor="#4579b8 [3044]">
                <o:lock v:ext="edit" shapetype="f"/>
              </v:line>
            </w:pict>
          </mc:Fallback>
        </mc:AlternateContent>
      </w:r>
      <w:r>
        <w:rPr>
          <w:noProof/>
          <w:lang w:eastAsia="en-GB"/>
        </w:rPr>
        <mc:AlternateContent>
          <mc:Choice Requires="wps">
            <w:drawing>
              <wp:anchor distT="0" distB="0" distL="114300" distR="114300" simplePos="0" relativeHeight="251689984" behindDoc="0" locked="0" layoutInCell="1" allowOverlap="1" wp14:anchorId="20A46899" wp14:editId="5E4D6F5A">
                <wp:simplePos x="0" y="0"/>
                <wp:positionH relativeFrom="column">
                  <wp:posOffset>1080770</wp:posOffset>
                </wp:positionH>
                <wp:positionV relativeFrom="paragraph">
                  <wp:posOffset>17780</wp:posOffset>
                </wp:positionV>
                <wp:extent cx="997585" cy="320675"/>
                <wp:effectExtent l="19050" t="0" r="0" b="3175"/>
                <wp:wrapNone/>
                <wp:docPr id="16"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97585" cy="320675"/>
                        </a:xfrm>
                        <a:prstGeom prst="bentConnector3">
                          <a:avLst>
                            <a:gd name="adj1" fmla="val 101162"/>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6A431D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6" o:spid="_x0000_s1026" type="#_x0000_t34" style="position:absolute;margin-left:85.1pt;margin-top:1.4pt;width:78.55pt;height:25.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l7AEAACQEAAAOAAAAZHJzL2Uyb0RvYy54bWysU8tu2zAQvBfoPxC815Ic2EkEyzk4fRyC&#10;1miaD6Ap0mJLcgmSteS/75KS1VdQoEUvhMjdnd2ZWW3uBqPJSfigwDa0WpSUCMuhVfbY0KdPb17d&#10;UBIisy3TYEVDzyLQu+3LF5ve1WIJHehWeIIgNtS9a2gXo6uLIvBOGBYW4ITFoARvWMSrPxatZz2i&#10;G10sy3Jd9OBb54GLEPD1fgzSbcaXUvD4QcogItENxdliPn0+D+ksthtWHz1zneLTGOwfpjBMWWw6&#10;Q92zyMhXr36DMop7CCDjgoMpQErFReaAbKryFzaPHXMic0FxgptlCv8Plr8/7T1RLXq3psQygx69&#10;1gfoyQ6sRfnAE4ygTL0LNWbv7N4nonywj+4B+JeAseKnYLoEN6YN0hsitXLvsENWCDmTIRtwng0Q&#10;QyQcH29vr1c3K0o4hq6W5fp6lToXrE4wqavzIb4VYEj6aOhB2DjPeZXh2ekhxOxEO9Fh7eeKEmk0&#10;GntimlRlVa2XE/CUji0u0BObkUCmEs9aJERtPwqJWuGgI5W8pWKnPUHchjLOcZ5qQs7ZqUwqrefC&#10;Mg/5x8IpP5WKvMF/UzxX5M5g41xslAX/XPc4XEaWY/5FgZF3kuAA7XnvL0bjKmZTpt8m7fqP91z+&#10;/efefgMAAP//AwBQSwMEFAAGAAgAAAAhALQyZfLdAAAACAEAAA8AAABkcnMvZG93bnJldi54bWxM&#10;j0FPhDAUhO8m/ofmmXhzixAFkbIxusZN9qJo9NqlTyDS14Z2Wfz3Pk96nMxk5ptqvdhRzDiFwZGC&#10;y1UCAql1ZqBOwdvr40UBIkRNRo+OUME3BljXpyeVLo070gvOTewEl1AotYI+Rl9KGdoerQ4r55HY&#10;+3ST1ZHl1Ekz6SOX21GmSXItrR6IF3rt8b7H9qs5WAVmvlnm9+dxuy38rvl4KDa5f9oodX623N2C&#10;iLjEvzD84jM61My0dwcyQYys8yTlqIKUH7CfpXkGYq/gKstA1pX8f6D+AQAA//8DAFBLAQItABQA&#10;BgAIAAAAIQC2gziS/gAAAOEBAAATAAAAAAAAAAAAAAAAAAAAAABbQ29udGVudF9UeXBlc10ueG1s&#10;UEsBAi0AFAAGAAgAAAAhADj9If/WAAAAlAEAAAsAAAAAAAAAAAAAAAAALwEAAF9yZWxzLy5yZWxz&#10;UEsBAi0AFAAGAAgAAAAhACNpz6XsAQAAJAQAAA4AAAAAAAAAAAAAAAAALgIAAGRycy9lMm9Eb2Mu&#10;eG1sUEsBAi0AFAAGAAgAAAAhALQyZfLdAAAACAEAAA8AAAAAAAAAAAAAAAAARgQAAGRycy9kb3du&#10;cmV2LnhtbFBLBQYAAAAABAAEAPMAAABQBQAAAAA=&#10;" adj="21851" strokecolor="#4579b8 [3044]">
                <o:lock v:ext="edit" shapetype="f"/>
              </v:shape>
            </w:pict>
          </mc:Fallback>
        </mc:AlternateContent>
      </w:r>
    </w:p>
    <w:p w14:paraId="3EBB706B" w14:textId="77777777" w:rsidR="00F06F85" w:rsidRDefault="00550153" w:rsidP="00F06F85">
      <w:pPr>
        <w:rPr>
          <w:lang w:eastAsia="en-GB"/>
        </w:rPr>
      </w:pPr>
      <w:r>
        <w:rPr>
          <w:noProof/>
          <w:lang w:eastAsia="en-GB"/>
        </w:rPr>
        <mc:AlternateContent>
          <mc:Choice Requires="wps">
            <w:drawing>
              <wp:anchor distT="0" distB="0" distL="114300" distR="114300" simplePos="0" relativeHeight="251680768" behindDoc="0" locked="0" layoutInCell="1" allowOverlap="1" wp14:anchorId="5BB5AB42" wp14:editId="6377DB77">
                <wp:simplePos x="0" y="0"/>
                <wp:positionH relativeFrom="column">
                  <wp:posOffset>473710</wp:posOffset>
                </wp:positionH>
                <wp:positionV relativeFrom="paragraph">
                  <wp:posOffset>15240</wp:posOffset>
                </wp:positionV>
                <wp:extent cx="1304925" cy="400050"/>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4000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4DA5880F" w14:textId="77777777" w:rsidR="00830AE7" w:rsidRPr="000E2ABA" w:rsidRDefault="00830AE7" w:rsidP="00F06F85">
                            <w:pPr>
                              <w:jc w:val="center"/>
                              <w:rPr>
                                <w:sz w:val="18"/>
                              </w:rPr>
                            </w:pPr>
                            <w:r>
                              <w:rPr>
                                <w:sz w:val="18"/>
                              </w:rPr>
                              <w:t>Vice-Chair of Governors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37.3pt;margin-top:1.2pt;width:102.7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5dwIAAD0FAAAOAAAAZHJzL2Uyb0RvYy54bWysVEtPGzEQvlfqf7B8L7sbQltWbFAEoqoU&#10;AQIqzo7XTlbYHtd2spv++o69jwLNqerF8ni+b97ji8tOK7IXzjdgKlqc5JQIw6FuzKaiP55uPn2l&#10;xAdmaqbAiIoehKeXi48fLlpbihlsQdXCETRifNnaim5DsGWWeb4VmvkTsMKgUoLTLKDoNlntWIvW&#10;tcpmef45a8HV1gEX3uPrda+ki2RfSsHDnZReBKIqirGFdLp0ruOZLS5YuXHMbhs+hMH+IQrNGoNO&#10;J1PXLDCyc81fpnTDHXiQ4YSDzkDKhouUA2ZT5O+yedwyK1IuWBxvpzL5/2eW3+7vHWnqip5SYpjG&#10;Fj1g0ZjZKEFOY3la60tEPdp7FxP0dgX8xaMie6OJgh8wnXQ6YjE90qVaH6Zaiy4Qjo/FaT4/n51R&#10;wlE3z/P8LDUjY+XIts6HbwI0iZeKOgwrlZjtVz5E/6wcIUMwvf8USTgoEUNQ5kFIzA89zhI7TZa4&#10;Uo7sGc4E41yYUMRE0V5CR5pslJqIxTGimkgDNtJEmriJmB8jvvU4MZJXMGEi68aAO2agfhnDlT1+&#10;zL7POaYfunWXmjobO7iG+oCNdtBvgLf8psGyrpgP98zhyONy4BqHOzykgraiMNwo2YL7dew94nES&#10;UUtJiytUUf9zx5ygRH03OKPnxXwedy4J87MvMxTca836tcbs9BVgRwr8MCxP14gParxKB/oZt30Z&#10;vaKKGY6+K8qDG4Wr0K82/hdcLJcJhntmWViZR8uj8VjnODZP3TNzdpitgFN5C+O6sfLdiPXYyDSw&#10;3AWQTZq/WOm+rkMHcEfTGA3/SfwEXssJ9efXW/wGAAD//wMAUEsDBBQABgAIAAAAIQAIVES62wAA&#10;AAcBAAAPAAAAZHJzL2Rvd25yZXYueG1sTI7BTsMwEETvSPyDtUjcqN0ohCpkUwES4gKHtly4OfGS&#10;WI3XUey06d9jTnAczejNq7aLG8SJpmA9I6xXCgRx643lDuHz8Hq3ARGiZqMHz4RwoQDb+vqq0qXx&#10;Z97RaR87kSAcSo3QxziWUoa2J6fDyo/Eqfv2k9MxxamTZtLnBHeDzJQqpNOW00OvR3rpqT3uZ4cQ&#10;Pb0dw9fHPLyTfL7MbHeNsoi3N8vTI4hIS/wbw69+Uoc6OTV+ZhPEgPCQF2mJkOUgUp1t1BpEg1Dc&#10;5yDrSv73r38AAAD//wMAUEsBAi0AFAAGAAgAAAAhALaDOJL+AAAA4QEAABMAAAAAAAAAAAAAAAAA&#10;AAAAAFtDb250ZW50X1R5cGVzXS54bWxQSwECLQAUAAYACAAAACEAOP0h/9YAAACUAQAACwAAAAAA&#10;AAAAAAAAAAAvAQAAX3JlbHMvLnJlbHNQSwECLQAUAAYACAAAACEA6LPwuXcCAAA9BQAADgAAAAAA&#10;AAAAAAAAAAAuAgAAZHJzL2Uyb0RvYy54bWxQSwECLQAUAAYACAAAACEACFREutsAAAAHAQAADwAA&#10;AAAAAAAAAAAAAADRBAAAZHJzL2Rvd25yZXYueG1sUEsFBgAAAAAEAAQA8wAAANkFAAAAAA==&#10;" fillcolor="white [3201]" strokecolor="#4f81bd [3204]" strokeweight="2pt">
                <v:path arrowok="t"/>
                <v:textbox>
                  <w:txbxContent>
                    <w:p w:rsidR="00830AE7" w:rsidRPr="000E2ABA" w:rsidRDefault="00830AE7" w:rsidP="00F06F85">
                      <w:pPr>
                        <w:jc w:val="center"/>
                        <w:rPr>
                          <w:sz w:val="18"/>
                        </w:rPr>
                      </w:pPr>
                      <w:r>
                        <w:rPr>
                          <w:sz w:val="18"/>
                        </w:rPr>
                        <w:t>Vice-Chair of Governors</w:t>
                      </w:r>
                    </w:p>
                  </w:txbxContent>
                </v:textbox>
              </v:rect>
            </w:pict>
          </mc:Fallback>
        </mc:AlternateContent>
      </w:r>
    </w:p>
    <w:p w14:paraId="626180FD" w14:textId="77777777" w:rsidR="00F06F85" w:rsidRDefault="00F06F85" w:rsidP="00F06F85">
      <w:pPr>
        <w:rPr>
          <w:lang w:eastAsia="en-GB"/>
        </w:rPr>
      </w:pPr>
    </w:p>
    <w:p w14:paraId="519E4612" w14:textId="77777777" w:rsidR="00F06F85" w:rsidRDefault="00A52DC8" w:rsidP="00F06F85">
      <w:pPr>
        <w:rPr>
          <w:lang w:eastAsia="en-GB"/>
        </w:rPr>
      </w:pPr>
      <w:r>
        <w:rPr>
          <w:noProof/>
          <w:lang w:eastAsia="en-GB"/>
        </w:rPr>
        <mc:AlternateContent>
          <mc:Choice Requires="wps">
            <w:drawing>
              <wp:anchor distT="0" distB="0" distL="114300" distR="114300" simplePos="0" relativeHeight="251682816" behindDoc="0" locked="0" layoutInCell="1" allowOverlap="1" wp14:anchorId="082B51EE" wp14:editId="00F2C7F2">
                <wp:simplePos x="0" y="0"/>
                <wp:positionH relativeFrom="column">
                  <wp:posOffset>533400</wp:posOffset>
                </wp:positionH>
                <wp:positionV relativeFrom="paragraph">
                  <wp:posOffset>225424</wp:posOffset>
                </wp:positionV>
                <wp:extent cx="1438275" cy="113347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11334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50B044A3" w14:textId="77777777" w:rsidR="00830AE7" w:rsidRDefault="00830AE7" w:rsidP="00F06F85">
                            <w:pPr>
                              <w:jc w:val="center"/>
                              <w:rPr>
                                <w:sz w:val="18"/>
                              </w:rPr>
                            </w:pPr>
                            <w:r>
                              <w:rPr>
                                <w:sz w:val="18"/>
                              </w:rPr>
                              <w:t xml:space="preserve">Chair &amp; Members of </w:t>
                            </w:r>
                            <w:r w:rsidR="00A52DC8">
                              <w:rPr>
                                <w:sz w:val="18"/>
                              </w:rPr>
                              <w:t>Teaching and Learning</w:t>
                            </w:r>
                            <w:r>
                              <w:rPr>
                                <w:sz w:val="18"/>
                              </w:rPr>
                              <w:t xml:space="preserve"> Committee</w:t>
                            </w:r>
                          </w:p>
                          <w:p w14:paraId="1545F2E4" w14:textId="77777777" w:rsidR="00A52DC8" w:rsidRDefault="00A52DC8" w:rsidP="00F06F85">
                            <w:pPr>
                              <w:jc w:val="center"/>
                              <w:rPr>
                                <w:sz w:val="18"/>
                              </w:rPr>
                            </w:pPr>
                            <w:r>
                              <w:rPr>
                                <w:sz w:val="18"/>
                              </w:rPr>
                              <w:t>(</w:t>
                            </w:r>
                            <w:proofErr w:type="gramStart"/>
                            <w:r>
                              <w:rPr>
                                <w:sz w:val="18"/>
                              </w:rPr>
                              <w:t>covers</w:t>
                            </w:r>
                            <w:proofErr w:type="gramEnd"/>
                            <w:r>
                              <w:rPr>
                                <w:sz w:val="18"/>
                              </w:rPr>
                              <w:t xml:space="preserve"> curriculum and data)</w:t>
                            </w:r>
                          </w:p>
                          <w:p w14:paraId="3783C7DB" w14:textId="77777777" w:rsidR="00830AE7" w:rsidRPr="000E2ABA" w:rsidRDefault="00830AE7" w:rsidP="00F06F85">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margin-left:42pt;margin-top:17.75pt;width:113.25pt;height:8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99ecwIAAD4FAAAOAAAAZHJzL2Uyb0RvYy54bWysVEtvGyEQvlfqf0Dcm/U6TpOuso6sRKkq&#10;WYmVpMoZs2CvAgwF7F3313dgH3nUp6oXxDDfN+/h8qrViuyF8zWYkuYnE0qE4VDVZlPSn0+3Xy4o&#10;8YGZiikwoqQH4enV/POny8YWYgpbUJVwBI0YXzS2pNsQbJFlnm+FZv4ErDColOA0Cyi6TVY51qB1&#10;rbLpZPI1a8BV1gEX3uPrTaek82RfSsHDvZReBKJKirGFdLp0ruOZzS9ZsXHMbmveh8H+IQrNaoNO&#10;R1M3LDCyc/VfpnTNHXiQ4YSDzkDKmouUA2aTTz5k87hlVqRcsDjejmXy/88sv9uvHKmrkp5RYpjG&#10;Fj1g0ZjZKEHOYnka6wtEPdqViwl6uwT+4lGRvdNEwfeYVjodsZgeaVOtD2OtRRsIx8d8dnoxPUen&#10;HHV5fno6QyFaZcVAt86H7wI0iZeSOowr1Zjtlz500AHSR9MFkEIJByViDMo8CIkJostpYqfREtfK&#10;kT3DoWCcCxPy3nVCR5qslRqJ+TGiGkk9NtJEGrmRODlGfO9xZCSvYMJI1rUBd8xA9TKEKzv8kH2X&#10;c0w/tOu272rfwjVUB+y0g24FvOW3NZZ1yXxYMYczj9uBexzu8ZAKmpJCf6NkC+73sfeIx1FELSUN&#10;7lBJ/a8dc4IS9cPgkH7LZ7O4dEmYnZ1PUXBvNeu3GrPT14AdyfHHsDxdIz6o4Sod6Gdc90X0iipm&#10;OPouKQ9uEK5Dt9v4YXCxWCQYLpplYWkeLY/GY53j2Dy1z8zZfrYCjuUdDPvGig8j1mEj08BiF0DW&#10;af5ipbu69h3AJU0T3H8o8Rd4KyfU67c3/wMAAP//AwBQSwMEFAAGAAgAAAAhADOPKt/cAAAACQEA&#10;AA8AAABkcnMvZG93bnJldi54bWxMj8FOwzAMhu9IvENkJG4s6cbQVJpOgIS4wGEbF25pY9poiVM1&#10;6da9PeYEN1uf9fv7q+0cvDjhmFwkDcVCgUBqo3XUafg8vN5tQKRsyBofCTVcMMG2vr6qTGnjmXZ4&#10;2udOcAil0mjocx5KKVPbYzBpEQckZt9xDCbzOnbSjubM4cHLpVIPMhhH/KE3A7702B73U9CQI74d&#10;09fH5N9RPl8mcrtGOa1vb+anRxAZ5/x3DL/6rA41OzVxIpuE17C55ypZw2q9BsF8VSgeGg3Lgoms&#10;K/m/Qf0DAAD//wMAUEsBAi0AFAAGAAgAAAAhALaDOJL+AAAA4QEAABMAAAAAAAAAAAAAAAAAAAAA&#10;AFtDb250ZW50X1R5cGVzXS54bWxQSwECLQAUAAYACAAAACEAOP0h/9YAAACUAQAACwAAAAAAAAAA&#10;AAAAAAAvAQAAX3JlbHMvLnJlbHNQSwECLQAUAAYACAAAACEAyFvfXnMCAAA+BQAADgAAAAAAAAAA&#10;AAAAAAAuAgAAZHJzL2Uyb0RvYy54bWxQSwECLQAUAAYACAAAACEAM48q39wAAAAJAQAADwAAAAAA&#10;AAAAAAAAAADNBAAAZHJzL2Rvd25yZXYueG1sUEsFBgAAAAAEAAQA8wAAANYFAAAAAA==&#10;" fillcolor="white [3201]" strokecolor="#4f81bd [3204]" strokeweight="2pt">
                <v:path arrowok="t"/>
                <v:textbox>
                  <w:txbxContent>
                    <w:p w:rsidR="00830AE7" w:rsidRDefault="00830AE7" w:rsidP="00F06F85">
                      <w:pPr>
                        <w:jc w:val="center"/>
                        <w:rPr>
                          <w:sz w:val="18"/>
                        </w:rPr>
                      </w:pPr>
                      <w:r>
                        <w:rPr>
                          <w:sz w:val="18"/>
                        </w:rPr>
                        <w:t xml:space="preserve">Chair &amp; Members of </w:t>
                      </w:r>
                      <w:r w:rsidR="00A52DC8">
                        <w:rPr>
                          <w:sz w:val="18"/>
                        </w:rPr>
                        <w:t>Teaching and Learning</w:t>
                      </w:r>
                      <w:r>
                        <w:rPr>
                          <w:sz w:val="18"/>
                        </w:rPr>
                        <w:t xml:space="preserve"> Committee</w:t>
                      </w:r>
                    </w:p>
                    <w:p w:rsidR="00A52DC8" w:rsidRDefault="00A52DC8" w:rsidP="00F06F85">
                      <w:pPr>
                        <w:jc w:val="center"/>
                        <w:rPr>
                          <w:sz w:val="18"/>
                        </w:rPr>
                      </w:pPr>
                      <w:r>
                        <w:rPr>
                          <w:sz w:val="18"/>
                        </w:rPr>
                        <w:t>(</w:t>
                      </w:r>
                      <w:proofErr w:type="gramStart"/>
                      <w:r>
                        <w:rPr>
                          <w:sz w:val="18"/>
                        </w:rPr>
                        <w:t>covers</w:t>
                      </w:r>
                      <w:proofErr w:type="gramEnd"/>
                      <w:r>
                        <w:rPr>
                          <w:sz w:val="18"/>
                        </w:rPr>
                        <w:t xml:space="preserve"> curriculum and data)</w:t>
                      </w:r>
                    </w:p>
                    <w:p w:rsidR="00830AE7" w:rsidRPr="000E2ABA" w:rsidRDefault="00830AE7" w:rsidP="00F06F85">
                      <w:pPr>
                        <w:jc w:val="center"/>
                        <w:rPr>
                          <w:sz w:val="18"/>
                        </w:rPr>
                      </w:pPr>
                    </w:p>
                  </w:txbxContent>
                </v:textbox>
              </v:rect>
            </w:pict>
          </mc:Fallback>
        </mc:AlternateContent>
      </w:r>
      <w:r>
        <w:rPr>
          <w:noProof/>
          <w:lang w:eastAsia="en-GB"/>
        </w:rPr>
        <mc:AlternateContent>
          <mc:Choice Requires="wps">
            <w:drawing>
              <wp:anchor distT="0" distB="0" distL="114300" distR="114300" simplePos="0" relativeHeight="251688960" behindDoc="0" locked="0" layoutInCell="1" allowOverlap="1" wp14:anchorId="7CED3007" wp14:editId="325887B0">
                <wp:simplePos x="0" y="0"/>
                <wp:positionH relativeFrom="column">
                  <wp:posOffset>4162425</wp:posOffset>
                </wp:positionH>
                <wp:positionV relativeFrom="paragraph">
                  <wp:posOffset>225424</wp:posOffset>
                </wp:positionV>
                <wp:extent cx="1662430" cy="1247775"/>
                <wp:effectExtent l="0" t="0" r="1397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2430" cy="12477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CBD33E9" w14:textId="77777777" w:rsidR="00830AE7" w:rsidRDefault="00A52DC8" w:rsidP="005225EF">
                            <w:pPr>
                              <w:jc w:val="center"/>
                              <w:rPr>
                                <w:sz w:val="18"/>
                              </w:rPr>
                            </w:pPr>
                            <w:r>
                              <w:rPr>
                                <w:sz w:val="18"/>
                              </w:rPr>
                              <w:t xml:space="preserve">Chair and Members of Pay  </w:t>
                            </w:r>
                            <w:r w:rsidR="00830AE7">
                              <w:rPr>
                                <w:sz w:val="18"/>
                              </w:rPr>
                              <w:t xml:space="preserve"> Committee</w:t>
                            </w:r>
                            <w:r>
                              <w:rPr>
                                <w:sz w:val="18"/>
                              </w:rPr>
                              <w:t xml:space="preserve"> meet once a year.</w:t>
                            </w:r>
                          </w:p>
                          <w:p w14:paraId="517D2C2A" w14:textId="77777777" w:rsidR="00830AE7" w:rsidRPr="000E2ABA" w:rsidRDefault="00830AE7" w:rsidP="005225EF">
                            <w:pPr>
                              <w:jc w:val="center"/>
                              <w:rPr>
                                <w:sz w:val="18"/>
                              </w:rPr>
                            </w:pPr>
                            <w:r>
                              <w:rPr>
                                <w:sz w:val="18"/>
                              </w:rPr>
                              <w:t xml:space="preserve">(Covers </w:t>
                            </w:r>
                            <w:proofErr w:type="gramStart"/>
                            <w:r w:rsidRPr="000E2ABA">
                              <w:rPr>
                                <w:sz w:val="18"/>
                              </w:rPr>
                              <w:t>Headteacher</w:t>
                            </w:r>
                            <w:r>
                              <w:rPr>
                                <w:sz w:val="18"/>
                              </w:rPr>
                              <w:t>’</w:t>
                            </w:r>
                            <w:r w:rsidRPr="000E2ABA">
                              <w:rPr>
                                <w:sz w:val="18"/>
                              </w:rPr>
                              <w:t xml:space="preserve">s </w:t>
                            </w:r>
                            <w:r>
                              <w:rPr>
                                <w:sz w:val="18"/>
                              </w:rPr>
                              <w:t xml:space="preserve"> pay</w:t>
                            </w:r>
                            <w:proofErr w:type="gramEnd"/>
                            <w:r>
                              <w:rPr>
                                <w:sz w:val="18"/>
                              </w:rPr>
                              <w:t xml:space="preserve"> and the pay and performance r</w:t>
                            </w:r>
                            <w:r w:rsidRPr="000E2ABA">
                              <w:rPr>
                                <w:sz w:val="18"/>
                              </w:rPr>
                              <w:t>eview</w:t>
                            </w:r>
                            <w:r>
                              <w:rPr>
                                <w:sz w:val="18"/>
                              </w:rPr>
                              <w:t>s</w:t>
                            </w:r>
                            <w:r w:rsidRPr="000E2ABA">
                              <w:rPr>
                                <w:sz w:val="18"/>
                              </w:rPr>
                              <w:t xml:space="preserve"> </w:t>
                            </w:r>
                            <w:r>
                              <w:rPr>
                                <w:sz w:val="18"/>
                              </w:rPr>
                              <w:t>of staff</w:t>
                            </w:r>
                            <w:r w:rsidRPr="000E2ABA">
                              <w:rPr>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1" style="position:absolute;margin-left:327.75pt;margin-top:17.75pt;width:130.9pt;height:9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6peQIAAEAFAAAOAAAAZHJzL2Uyb0RvYy54bWysVEtPGzEQvlfqf7B8L5sNgdAVGxSBqCpF&#10;gICKs+O1kxW2x7Wd7Ka/vmPvo0BzqnqxPJ755vmNL69archeOF+DKWl+MqFEGA5VbTYl/fF8++WC&#10;Eh+YqZgCI0p6EJ5eLT5/umxsIaawBVUJR9CJ8UVjS7oNwRZZ5vlWaOZPwAqDSglOs4Ci22SVYw16&#10;1yqbTibnWQOusg648B5fbzolXST/Ugoe7qX0IhBVUswtpNOlcx3PbHHJio1jdlvzPg32D1loVhsM&#10;Orq6YYGRnav/cqVr7sCDDCccdAZS1lykGrCafPKhmqctsyLVgs3xdmyT/39u+d3+wZG6wtmdUWKY&#10;xhk9YteY2ShB8A0b1FhfoN2TfXCxRG9XwF89KrJ3mij43qaVTkdbLJC0qduHsduiDYTjY35+Pp2d&#10;4lA46vLpbD6fp3AZKwa4dT58E6BJvJTUYWKpy2y/8iEmwIrBpM+mSyClEg5KxByUeRQSS8SQ04RO&#10;5BLXypE9Q1owzoUJeawU/SXrCJO1UiMwPwZUI6i3jTCRSDcCJ8eA7yOOiBQVTBjBujbgjjmoXod0&#10;ZWc/VN/VHMsP7bpNcz0dRriG6oCzdtAtgbf8tsa2rpgPD8wh63EUuMnhHg+poCkp9DdKtuB+HXuP&#10;9khG1FLS4BaV1P/cMScoUd8N0vRrPpvFtUvC7Gw+RcG91azfasxOXwNOJMc/w/J0jfZBDVfpQL/g&#10;wi9jVFQxwzF2SXlwg3Aduu3GL4OL5TKZ4apZFlbmyfLoPPY50ua5fWHO9twKSMs7GDaOFR8o1tlG&#10;pIHlLoCsE/9ip7u+9hPANU006r+U+A+8lZPVn49v8RsAAP//AwBQSwMEFAAGAAgAAAAhACUWuOze&#10;AAAACgEAAA8AAABkcnMvZG93bnJldi54bWxMj7FOwzAQhnck3sE6JDZqN1EKDXEqQEIsMLSwdHPi&#10;I7Fqn6PYadO3x53odDrdp/++v9rMzrIjjsF4krBcCGBIrdeGOgk/3+8PT8BCVKSV9YQSzhhgU9/e&#10;VKrU/kRbPO5ix1IIhVJJ6GMcSs5D26NTYeEHpHT79aNTMa1jx/WoTincWZ4JseJOGUofejXgW4/t&#10;YTc5CdHjxyHsvyb7ifz1PJHZNsJIeX83vzwDizjHfxgu+kkd6uTU+Il0YFbCqiiKhErILzMB6+Vj&#10;DqyRkOWZAF5X/LpC/QcAAP//AwBQSwECLQAUAAYACAAAACEAtoM4kv4AAADhAQAAEwAAAAAAAAAA&#10;AAAAAAAAAAAAW0NvbnRlbnRfVHlwZXNdLnhtbFBLAQItABQABgAIAAAAIQA4/SH/1gAAAJQBAAAL&#10;AAAAAAAAAAAAAAAAAC8BAABfcmVscy8ucmVsc1BLAQItABQABgAIAAAAIQBS2N6peQIAAEAFAAAO&#10;AAAAAAAAAAAAAAAAAC4CAABkcnMvZTJvRG9jLnhtbFBLAQItABQABgAIAAAAIQAlFrjs3gAAAAoB&#10;AAAPAAAAAAAAAAAAAAAAANMEAABkcnMvZG93bnJldi54bWxQSwUGAAAAAAQABADzAAAA3gUAAAAA&#10;" fillcolor="white [3201]" strokecolor="#4f81bd [3204]" strokeweight="2pt">
                <v:path arrowok="t"/>
                <v:textbox>
                  <w:txbxContent>
                    <w:p w:rsidR="00830AE7" w:rsidRDefault="00A52DC8" w:rsidP="005225EF">
                      <w:pPr>
                        <w:jc w:val="center"/>
                        <w:rPr>
                          <w:sz w:val="18"/>
                        </w:rPr>
                      </w:pPr>
                      <w:r>
                        <w:rPr>
                          <w:sz w:val="18"/>
                        </w:rPr>
                        <w:t xml:space="preserve">Chair and Members of Pay  </w:t>
                      </w:r>
                      <w:r w:rsidR="00830AE7">
                        <w:rPr>
                          <w:sz w:val="18"/>
                        </w:rPr>
                        <w:t xml:space="preserve"> Committee</w:t>
                      </w:r>
                      <w:r>
                        <w:rPr>
                          <w:sz w:val="18"/>
                        </w:rPr>
                        <w:t xml:space="preserve"> meet once a year.</w:t>
                      </w:r>
                    </w:p>
                    <w:p w:rsidR="00830AE7" w:rsidRPr="000E2ABA" w:rsidRDefault="00830AE7" w:rsidP="005225EF">
                      <w:pPr>
                        <w:jc w:val="center"/>
                        <w:rPr>
                          <w:sz w:val="18"/>
                        </w:rPr>
                      </w:pPr>
                      <w:r>
                        <w:rPr>
                          <w:sz w:val="18"/>
                        </w:rPr>
                        <w:t xml:space="preserve">(Covers </w:t>
                      </w:r>
                      <w:proofErr w:type="spellStart"/>
                      <w:proofErr w:type="gramStart"/>
                      <w:r w:rsidRPr="000E2ABA">
                        <w:rPr>
                          <w:sz w:val="18"/>
                        </w:rPr>
                        <w:t>Headteacher</w:t>
                      </w:r>
                      <w:r>
                        <w:rPr>
                          <w:sz w:val="18"/>
                        </w:rPr>
                        <w:t>’</w:t>
                      </w:r>
                      <w:r w:rsidRPr="000E2ABA">
                        <w:rPr>
                          <w:sz w:val="18"/>
                        </w:rPr>
                        <w:t>s</w:t>
                      </w:r>
                      <w:proofErr w:type="spellEnd"/>
                      <w:r w:rsidRPr="000E2ABA">
                        <w:rPr>
                          <w:sz w:val="18"/>
                        </w:rPr>
                        <w:t xml:space="preserve"> </w:t>
                      </w:r>
                      <w:r>
                        <w:rPr>
                          <w:sz w:val="18"/>
                        </w:rPr>
                        <w:t xml:space="preserve"> pay</w:t>
                      </w:r>
                      <w:proofErr w:type="gramEnd"/>
                      <w:r>
                        <w:rPr>
                          <w:sz w:val="18"/>
                        </w:rPr>
                        <w:t xml:space="preserve"> and the pay and performance r</w:t>
                      </w:r>
                      <w:r w:rsidRPr="000E2ABA">
                        <w:rPr>
                          <w:sz w:val="18"/>
                        </w:rPr>
                        <w:t>eview</w:t>
                      </w:r>
                      <w:r>
                        <w:rPr>
                          <w:sz w:val="18"/>
                        </w:rPr>
                        <w:t>s</w:t>
                      </w:r>
                      <w:r w:rsidRPr="000E2ABA">
                        <w:rPr>
                          <w:sz w:val="18"/>
                        </w:rPr>
                        <w:t xml:space="preserve"> </w:t>
                      </w:r>
                      <w:r>
                        <w:rPr>
                          <w:sz w:val="18"/>
                        </w:rPr>
                        <w:t>of staff</w:t>
                      </w:r>
                      <w:r w:rsidRPr="000E2ABA">
                        <w:rPr>
                          <w:sz w:val="18"/>
                        </w:rPr>
                        <w:t>)</w:t>
                      </w:r>
                    </w:p>
                  </w:txbxContent>
                </v:textbox>
              </v:rect>
            </w:pict>
          </mc:Fallback>
        </mc:AlternateContent>
      </w:r>
      <w:r>
        <w:rPr>
          <w:noProof/>
          <w:lang w:eastAsia="en-GB"/>
        </w:rPr>
        <mc:AlternateContent>
          <mc:Choice Requires="wps">
            <w:drawing>
              <wp:anchor distT="0" distB="0" distL="114300" distR="114300" simplePos="0" relativeHeight="251681792" behindDoc="0" locked="0" layoutInCell="1" allowOverlap="1" wp14:anchorId="095A35CB" wp14:editId="64CE71D4">
                <wp:simplePos x="0" y="0"/>
                <wp:positionH relativeFrom="column">
                  <wp:posOffset>2209800</wp:posOffset>
                </wp:positionH>
                <wp:positionV relativeFrom="paragraph">
                  <wp:posOffset>225425</wp:posOffset>
                </wp:positionV>
                <wp:extent cx="1662430" cy="1314450"/>
                <wp:effectExtent l="0" t="0" r="1397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2430" cy="13144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7531A043" w14:textId="77777777" w:rsidR="00830AE7" w:rsidRDefault="00830AE7" w:rsidP="00F06F85">
                            <w:pPr>
                              <w:jc w:val="center"/>
                              <w:rPr>
                                <w:sz w:val="18"/>
                              </w:rPr>
                            </w:pPr>
                            <w:r>
                              <w:rPr>
                                <w:sz w:val="18"/>
                              </w:rPr>
                              <w:t>Chair and Members of Resources Committee</w:t>
                            </w:r>
                          </w:p>
                          <w:p w14:paraId="0BDE2AB2" w14:textId="77777777" w:rsidR="00830AE7" w:rsidRPr="000E2ABA" w:rsidRDefault="00830AE7" w:rsidP="00F06F85">
                            <w:pPr>
                              <w:jc w:val="center"/>
                              <w:rPr>
                                <w:sz w:val="18"/>
                              </w:rPr>
                            </w:pPr>
                            <w:r>
                              <w:rPr>
                                <w:sz w:val="18"/>
                              </w:rPr>
                              <w:t>(C</w:t>
                            </w:r>
                            <w:r w:rsidRPr="000E2ABA">
                              <w:rPr>
                                <w:sz w:val="18"/>
                              </w:rPr>
                              <w:t xml:space="preserve">overs </w:t>
                            </w:r>
                            <w:r>
                              <w:rPr>
                                <w:sz w:val="18"/>
                              </w:rPr>
                              <w:t xml:space="preserve">Building, Premises, </w:t>
                            </w:r>
                            <w:r w:rsidRPr="000E2ABA">
                              <w:rPr>
                                <w:sz w:val="18"/>
                              </w:rPr>
                              <w:t>Finance, Perso</w:t>
                            </w:r>
                            <w:r>
                              <w:rPr>
                                <w:sz w:val="18"/>
                              </w:rPr>
                              <w:t xml:space="preserve">nnel and Pay Review) </w:t>
                            </w:r>
                            <w:r w:rsidRPr="000E2ABA">
                              <w:rPr>
                                <w:sz w:val="18"/>
                              </w:rPr>
                              <w:t>and Headteacher</w:t>
                            </w:r>
                            <w:r>
                              <w:rPr>
                                <w:sz w:val="18"/>
                              </w:rPr>
                              <w:t>’</w:t>
                            </w:r>
                            <w:r w:rsidRPr="000E2ABA">
                              <w:rPr>
                                <w:sz w:val="18"/>
                              </w:rPr>
                              <w:t>s Performance Review 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2" style="position:absolute;margin-left:174pt;margin-top:17.75pt;width:130.9pt;height:10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txdwIAAD4FAAAOAAAAZHJzL2Uyb0RvYy54bWysVEtvGyEQvlfqf0Dc6/U6Ttquso4sR6kq&#10;WUmUpMoZs2CvAgwF7F3313dgH01Sn6peEMPMN89vuLxqtSIH4XwNpqT5ZEqJMByq2mxL+uPp5tMX&#10;SnxgpmIKjCjpUXh6tfj44bKxhZjBDlQlHEEnxheNLekuBFtkmec7oZmfgBUGlRKcZgFFt80qxxr0&#10;rlU2m04vsgZcZR1w4T2+XndKukj+pRQ83EnpRSCqpJhbSKdL5yae2eKSFVvH7K7mfRrsH7LQrDYY&#10;dHR1zQIje1f/5UrX3IEHGSYcdAZS1lykGrCafPqumscdsyLVgs3xdmyT/39u+e3h3pG6KumcEsM0&#10;jugBm8bMVgkyj+1prC/Q6tHeu1igt2vgLx4V2RtNFHxv00qnoy2WR9rU6+PYa9EGwvExv7iYzc9w&#10;JBx1+Vk+n5+naWSsGODW+fBNgCbxUlKHeaUes8Pah5gAKwaTPpsugZRKOCoRc1DmQUgsEEPOEjpR&#10;S6yUIweGpGCcCxPyWCn6S9YRJmulRmB+CqhGUG8bYSJRbgROTwHfRhwRKSqYMIJ1bcCdclC9DOnK&#10;zn6ovqs5lh/aTdtPtR/hBqojTtpBtwLe8psa27pmPtwzh5zHUeAehzs8pIKmpNDfKNmB+3XqPdoj&#10;FVFLSYM7VFL/c8+coER9N0jSrzjVuHRJmJ9/nqHgXms2rzVmr1eAE8nxx7A8XaN9UMNVOtDPuO7L&#10;GBVVzHCMXVIe3CCsQrfb+GFwsVwmM1w0y8LaPFoencc+R9o8tc/M2Z5bAWl5C8O+seIdxTrbiDSw&#10;3AeQdeJf7HTX134CuKSJRv2HEn+B13Ky+vPtLX4DAAD//wMAUEsDBBQABgAIAAAAIQB2LJMZ3gAA&#10;AAoBAAAPAAAAZHJzL2Rvd25yZXYueG1sTI/BTsMwDIbvSLxDZCRuLKGs09Y1nQAJcYHDBhduaWPa&#10;aolTNenWvT3mBDdb/vX7+8rd7J044Rj7QBruFwoEUhNsT62Gz4+XuzWImAxZ4wKhhgtG2FXXV6Up&#10;bDjTHk+H1AouoVgYDV1KQyFlbDr0Ji7CgMS37zB6k3gdW2lHc+Zy72Sm1Ep60xN/6MyAzx02x8Pk&#10;NaSAr8f49T65N5RPl4n6fa16rW9v5sctiIRz+gvDLz6jQ8VMdZjIRuE0PCzX7JJ4yHMQHFipDbvU&#10;GrJlloOsSvlfofoBAAD//wMAUEsBAi0AFAAGAAgAAAAhALaDOJL+AAAA4QEAABMAAAAAAAAAAAAA&#10;AAAAAAAAAFtDb250ZW50X1R5cGVzXS54bWxQSwECLQAUAAYACAAAACEAOP0h/9YAAACUAQAACwAA&#10;AAAAAAAAAAAAAAAvAQAAX3JlbHMvLnJlbHNQSwECLQAUAAYACAAAACEAIZ6rcXcCAAA+BQAADgAA&#10;AAAAAAAAAAAAAAAuAgAAZHJzL2Uyb0RvYy54bWxQSwECLQAUAAYACAAAACEAdiyTGd4AAAAKAQAA&#10;DwAAAAAAAAAAAAAAAADRBAAAZHJzL2Rvd25yZXYueG1sUEsFBgAAAAAEAAQA8wAAANwFAAAAAA==&#10;" fillcolor="white [3201]" strokecolor="#4f81bd [3204]" strokeweight="2pt">
                <v:path arrowok="t"/>
                <v:textbox>
                  <w:txbxContent>
                    <w:p w:rsidR="00830AE7" w:rsidRDefault="00830AE7" w:rsidP="00F06F85">
                      <w:pPr>
                        <w:jc w:val="center"/>
                        <w:rPr>
                          <w:sz w:val="18"/>
                        </w:rPr>
                      </w:pPr>
                      <w:r>
                        <w:rPr>
                          <w:sz w:val="18"/>
                        </w:rPr>
                        <w:t>Chair and Members of Resources Committee</w:t>
                      </w:r>
                    </w:p>
                    <w:p w:rsidR="00830AE7" w:rsidRPr="000E2ABA" w:rsidRDefault="00830AE7" w:rsidP="00F06F85">
                      <w:pPr>
                        <w:jc w:val="center"/>
                        <w:rPr>
                          <w:sz w:val="18"/>
                        </w:rPr>
                      </w:pPr>
                      <w:r>
                        <w:rPr>
                          <w:sz w:val="18"/>
                        </w:rPr>
                        <w:t>(C</w:t>
                      </w:r>
                      <w:r w:rsidRPr="000E2ABA">
                        <w:rPr>
                          <w:sz w:val="18"/>
                        </w:rPr>
                        <w:t xml:space="preserve">overs </w:t>
                      </w:r>
                      <w:r>
                        <w:rPr>
                          <w:sz w:val="18"/>
                        </w:rPr>
                        <w:t xml:space="preserve">Building, Premises, </w:t>
                      </w:r>
                      <w:r w:rsidRPr="000E2ABA">
                        <w:rPr>
                          <w:sz w:val="18"/>
                        </w:rPr>
                        <w:t>Finance, Perso</w:t>
                      </w:r>
                      <w:r>
                        <w:rPr>
                          <w:sz w:val="18"/>
                        </w:rPr>
                        <w:t xml:space="preserve">nnel and Pay Review) </w:t>
                      </w:r>
                      <w:r w:rsidRPr="000E2ABA">
                        <w:rPr>
                          <w:sz w:val="18"/>
                        </w:rPr>
                        <w:t xml:space="preserve">and </w:t>
                      </w:r>
                      <w:proofErr w:type="spellStart"/>
                      <w:r w:rsidRPr="000E2ABA">
                        <w:rPr>
                          <w:sz w:val="18"/>
                        </w:rPr>
                        <w:t>Headteacher</w:t>
                      </w:r>
                      <w:r>
                        <w:rPr>
                          <w:sz w:val="18"/>
                        </w:rPr>
                        <w:t>’</w:t>
                      </w:r>
                      <w:r w:rsidRPr="000E2ABA">
                        <w:rPr>
                          <w:sz w:val="18"/>
                        </w:rPr>
                        <w:t>s</w:t>
                      </w:r>
                      <w:proofErr w:type="spellEnd"/>
                      <w:r w:rsidRPr="000E2ABA">
                        <w:rPr>
                          <w:sz w:val="18"/>
                        </w:rPr>
                        <w:t xml:space="preserve"> Performance Review panel)</w:t>
                      </w:r>
                    </w:p>
                  </w:txbxContent>
                </v:textbox>
              </v:rect>
            </w:pict>
          </mc:Fallback>
        </mc:AlternateContent>
      </w:r>
      <w:r w:rsidR="00550153">
        <w:rPr>
          <w:noProof/>
          <w:lang w:eastAsia="en-GB"/>
        </w:rPr>
        <mc:AlternateContent>
          <mc:Choice Requires="wps">
            <w:drawing>
              <wp:anchor distT="0" distB="0" distL="114300" distR="114300" simplePos="0" relativeHeight="251691008" behindDoc="0" locked="0" layoutInCell="1" allowOverlap="1" wp14:anchorId="5EF1BDFC" wp14:editId="7B1262EE">
                <wp:simplePos x="0" y="0"/>
                <wp:positionH relativeFrom="column">
                  <wp:posOffset>1077595</wp:posOffset>
                </wp:positionH>
                <wp:positionV relativeFrom="paragraph">
                  <wp:posOffset>28575</wp:posOffset>
                </wp:positionV>
                <wp:extent cx="1953895" cy="9525"/>
                <wp:effectExtent l="0" t="0" r="8255" b="95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5389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52CD0" id="Straight Connector 18"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2.25pt" to="238.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45QzgEAAO4DAAAOAAAAZHJzL2Uyb0RvYy54bWysU02P0zAQvSPxHyzfadqiom3UdA9dwWUF&#10;FQXuXmfcWPhLY9Ok/56xk4ZPCYG4WLFn3rx5bya7+8EadgGM2ruGrxZLzsBJ32p3bvjHD69f3HEW&#10;k3CtMN5Bw68Q+f3++bNdH2pY+86bFpBRERfrPjS8SynUVRVlB1bEhQ/gKKg8WpHoiueqRdFTdWuq&#10;9XL5quo9tgG9hBjp9WEM8n2prxTI9E6pCImZhlNvqZxYzqd8VvudqM8oQqfl1Ib4hy6s0I5I51IP&#10;Ign2BfUvpayW6KNXaSG9rbxSWkLRQGpWy5/UnDoRoGghc2KYbYr/r6x8ezki0y3NjiblhKUZnRIK&#10;fe4SO3jnyEGPjILkVB9iTYCDO2LWKgd3Co9efo4Uq34I5ksMY9qg0DJldPhEJMUkks2GMoPrPAMY&#10;EpP0uNpuXt5tN5xJim03600mrkSdq2TSgDG9AW9Z/mi40S47JGpxeYxpTL2lTE2NfZSO0tVATjbu&#10;PShSnfkKuuwbHAyyi6BNEVKCS6uJumRnmNLGzMDln4FTfoZC2cW/Ac+IwuxdmsFWO4+/Y0/DrWU1&#10;5t8cGHVnC558ez3ibV60VMXc6QfIW/v9vcC//ab7rwAAAP//AwBQSwMEFAAGAAgAAAAhAJwe29Xa&#10;AAAABwEAAA8AAABkcnMvZG93bnJldi54bWxMjsFOwzAQRO9I/IO1SNyo0yokEOJUiNIzooDE0Y2X&#10;JGCvI9ttk79nOdHjaEZvXr2enBVHDHHwpGC5yEAgtd4M1Cl4f9ve3IGISZPR1hMqmDHCurm8qHVl&#10;/Ile8bhLnWAIxUor6FMaKylj26PTceFHJO6+fHA6cQydNEGfGO6sXGVZIZ0eiB96PeJTj+3P7uAU&#10;RNs9f88fs9+sTJg32/iJL8tcqeur6fEBRMIp/Y/hT5/VoWGnvT+QicJyLu5LnirIb0Fwn5dlDmKv&#10;oMhANrU8929+AQAA//8DAFBLAQItABQABgAIAAAAIQC2gziS/gAAAOEBAAATAAAAAAAAAAAAAAAA&#10;AAAAAABbQ29udGVudF9UeXBlc10ueG1sUEsBAi0AFAAGAAgAAAAhADj9If/WAAAAlAEAAAsAAAAA&#10;AAAAAAAAAAAALwEAAF9yZWxzLy5yZWxzUEsBAi0AFAAGAAgAAAAhAFezjlDOAQAA7gMAAA4AAAAA&#10;AAAAAAAAAAAALgIAAGRycy9lMm9Eb2MueG1sUEsBAi0AFAAGAAgAAAAhAJwe29XaAAAABwEAAA8A&#10;AAAAAAAAAAAAAAAAKAQAAGRycy9kb3ducmV2LnhtbFBLBQYAAAAABAAEAPMAAAAvBQAAAAA=&#10;" strokecolor="#4579b8 [3044]">
                <o:lock v:ext="edit" shapetype="f"/>
              </v:line>
            </w:pict>
          </mc:Fallback>
        </mc:AlternateContent>
      </w:r>
      <w:r w:rsidR="00550153">
        <w:rPr>
          <w:noProof/>
          <w:lang w:eastAsia="en-GB"/>
        </w:rPr>
        <mc:AlternateContent>
          <mc:Choice Requires="wps">
            <w:drawing>
              <wp:anchor distT="0" distB="0" distL="114299" distR="114299" simplePos="0" relativeHeight="251696128" behindDoc="0" locked="0" layoutInCell="1" allowOverlap="1" wp14:anchorId="0B6A445E" wp14:editId="06CD8007">
                <wp:simplePos x="0" y="0"/>
                <wp:positionH relativeFrom="column">
                  <wp:posOffset>3030219</wp:posOffset>
                </wp:positionH>
                <wp:positionV relativeFrom="paragraph">
                  <wp:posOffset>29210</wp:posOffset>
                </wp:positionV>
                <wp:extent cx="0" cy="189865"/>
                <wp:effectExtent l="0" t="0" r="0" b="63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98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A59C76" id="Straight Connector 21"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6pt,2.3pt" to="238.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tUwgEAAOADAAAOAAAAZHJzL2Uyb0RvYy54bWysU8GO0zAQvSPxD5bvNEklViVquoeu4LKC&#10;isIHeJ1xY2F7LNs06d8zdtrAAhICcbHimfdm5j1PtveTNewMIWp0HW9WNWfgJPbanTr++dPbVxvO&#10;YhKuFwYddPwCkd/vXr7Yjr6FNQ5oegiMirjYjr7jQ0q+raooB7AirtCDo6TCYEWiazhVfRAjVbem&#10;Wtf1XTVi6H1ACTFS9GFO8l2prxTI9EGpCImZjtNsqZyhnE/5rHZb0Z6C8IOW1zHEP0xhhXbUdCn1&#10;IJJgX4P+pZTVMmBElVYSbYVKaQlFA6lp6p/UHAfhoWghc6JfbIr/r6x8fz4EpvuOrxvOnLD0RscU&#10;hD4Nie3ROXIQA6MkOTX62BJh7w4ha5WTO/pHlF8i5apnyXyJfoZNKtgMJ7FsKs5fFudhSkzOQUnR&#10;ZvNmc/c6t6pEe+P5ENM7QMvyR8eNdtkT0YrzY0wz9Aa5jjF3LjOki4EMNu4jKNJJvZrCLhsGexPY&#10;WdBuCCnBpaKSWhd0piltzEKs/0y84jMVyvb9DXlhlM7o0kK22mH4Xfc03UZWM/7mwKw7W/CE/eUQ&#10;bi9Ea1TMva583tMf74X+/cfcfQMAAP//AwBQSwMEFAAGAAgAAAAhAMXJ5VHfAAAACAEAAA8AAABk&#10;cnMvZG93bnJldi54bWxMj8FOwzAQRO9I/IO1SFwQdShJW6VxKkCqegCEaPoBbrwkEfE6ip005etZ&#10;xAFuO5rR7JtsM9lWjNj7xpGCu1kEAql0pqFKwaHY3q5A+KDJ6NYRKjijh01+eZHp1LgTveO4D5Xg&#10;EvKpVlCH0KVS+rJGq/3MdUjsfbje6sCyr6Tp9YnLbSvnUbSQVjfEH2rd4VON5ed+sAp220d8Ts5D&#10;FZtkV9yMxcvr19tKqeur6WENIuAU/sLwg8/okDPT0Q1kvGgVxMvlnKN8LECw/6uPCu7jBGSeyf8D&#10;8m8AAAD//wMAUEsBAi0AFAAGAAgAAAAhALaDOJL+AAAA4QEAABMAAAAAAAAAAAAAAAAAAAAAAFtD&#10;b250ZW50X1R5cGVzXS54bWxQSwECLQAUAAYACAAAACEAOP0h/9YAAACUAQAACwAAAAAAAAAAAAAA&#10;AAAvAQAAX3JlbHMvLnJlbHNQSwECLQAUAAYACAAAACEAIzurVMIBAADgAwAADgAAAAAAAAAAAAAA&#10;AAAuAgAAZHJzL2Uyb0RvYy54bWxQSwECLQAUAAYACAAAACEAxcnlUd8AAAAIAQAADwAAAAAAAAAA&#10;AAAAAAAcBAAAZHJzL2Rvd25yZXYueG1sUEsFBgAAAAAEAAQA8wAAACgFAAAAAA==&#10;" strokecolor="#4579b8 [3044]">
                <o:lock v:ext="edit" shapetype="f"/>
              </v:line>
            </w:pict>
          </mc:Fallback>
        </mc:AlternateContent>
      </w:r>
      <w:r w:rsidR="00550153">
        <w:rPr>
          <w:noProof/>
          <w:lang w:eastAsia="en-GB"/>
        </w:rPr>
        <mc:AlternateContent>
          <mc:Choice Requires="wps">
            <w:drawing>
              <wp:anchor distT="0" distB="0" distL="114299" distR="114299" simplePos="0" relativeHeight="251692032" behindDoc="0" locked="0" layoutInCell="1" allowOverlap="1" wp14:anchorId="14B530A9" wp14:editId="06188C01">
                <wp:simplePos x="0" y="0"/>
                <wp:positionH relativeFrom="column">
                  <wp:posOffset>1080769</wp:posOffset>
                </wp:positionH>
                <wp:positionV relativeFrom="paragraph">
                  <wp:posOffset>33655</wp:posOffset>
                </wp:positionV>
                <wp:extent cx="0" cy="189865"/>
                <wp:effectExtent l="0" t="0" r="0" b="63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98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A9EC1F" id="Straight Connector 19"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5.1pt,2.65pt" to="85.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3AwwEAAOADAAAOAAAAZHJzL2Uyb0RvYy54bWysU02P0zAQvSPxHyzfaZKVWHWjpnvoCi4r&#10;qCj8AK8zbixsj2WbJv33jJ02LB8SAu3Fimfem5n3PNncT9awE4So0XW8WdWcgZPYa3fs+JfP796s&#10;OYtJuF4YdNDxM0R+v339ajP6Fm5wQNNDYFTExXb0HR9S8m1VRTmAFXGFHhwlFQYrEl3DseqDGKm6&#10;NdVNXd9WI4beB5QQI0Uf5iTflvpKgUwflYqQmOk4zZbKGcr5lM9quxHtMQg/aHkZQ/zHFFZoR02X&#10;Ug8iCfYt6N9KWS0DRlRpJdFWqJSWUDSQmqb+Rc1hEB6KFjIn+sWm+HJl5YfTPjDd09vdceaEpTc6&#10;pCD0cUhsh86RgxgYJcmp0ceWCDu3D1mrnNzBP6L8GilX/ZTMl+hn2KSCzXASy6bi/HlxHqbE5ByU&#10;FG3Wd+vbt7lVJdorz4eY3gNalj86brTLnohWnB5jmqFXyGWMuXOZIZ0NZLBxn0CRTurVFHbZMNiZ&#10;wE6CdkNICS41l9YFnWlKG7MQ678TL/hMhbJ9/0JeGKUzurSQrXYY/tQ9TdeR1Yy/OjDrzhY8YX/e&#10;h+sL0RoVcy8rn/f0+b3Qf/yY2+8AAAD//wMAUEsDBBQABgAIAAAAIQAeJMAX3gAAAAgBAAAPAAAA&#10;ZHJzL2Rvd25yZXYueG1sTI9BTsMwEEX3SNzBGiQ2qHVISalCnAqQqi4oQjQcwI2HJCIeR7GTppye&#10;KRtYPv2vP2+y9WRbMWLvG0cKbucRCKTSmYYqBR/FZrYC4YMmo1tHqOCEHtb55UWmU+OO9I7jPlSC&#10;R8inWkEdQpdK6csarfZz1yFx9ul6qwNjX0nT6yOP21bGUbSUVjfEF2rd4XON5dd+sAq2myd8SU5D&#10;dWeSbXEzFrvX77eVUtdX0+MDiIBT+CvDWZ/VIWengxvIeNEy30cxVxUkCxDn/JcPChZJDDLP5P8H&#10;8h8AAAD//wMAUEsBAi0AFAAGAAgAAAAhALaDOJL+AAAA4QEAABMAAAAAAAAAAAAAAAAAAAAAAFtD&#10;b250ZW50X1R5cGVzXS54bWxQSwECLQAUAAYACAAAACEAOP0h/9YAAACUAQAACwAAAAAAAAAAAAAA&#10;AAAvAQAAX3JlbHMvLnJlbHNQSwECLQAUAAYACAAAACEAKbINwMMBAADgAwAADgAAAAAAAAAAAAAA&#10;AAAuAgAAZHJzL2Uyb0RvYy54bWxQSwECLQAUAAYACAAAACEAHiTAF94AAAAIAQAADwAAAAAAAAAA&#10;AAAAAAAdBAAAZHJzL2Rvd25yZXYueG1sUEsFBgAAAAAEAAQA8wAAACgFAAAAAA==&#10;" strokecolor="#4579b8 [3044]">
                <o:lock v:ext="edit" shapetype="f"/>
              </v:line>
            </w:pict>
          </mc:Fallback>
        </mc:AlternateContent>
      </w:r>
    </w:p>
    <w:p w14:paraId="6518B385" w14:textId="77777777" w:rsidR="00F06F85" w:rsidRDefault="00F06F85" w:rsidP="00F06F85">
      <w:pPr>
        <w:rPr>
          <w:lang w:eastAsia="en-GB"/>
        </w:rPr>
      </w:pPr>
    </w:p>
    <w:p w14:paraId="7FABF2BE" w14:textId="77777777" w:rsidR="00F06F85" w:rsidRDefault="00550153">
      <w:r>
        <w:rPr>
          <w:noProof/>
          <w:lang w:eastAsia="en-GB"/>
        </w:rPr>
        <mc:AlternateContent>
          <mc:Choice Requires="wps">
            <w:drawing>
              <wp:anchor distT="4294967295" distB="4294967295" distL="114300" distR="114300" simplePos="0" relativeHeight="251694080" behindDoc="0" locked="0" layoutInCell="1" allowOverlap="1" wp14:anchorId="76BFB636" wp14:editId="33BE2A22">
                <wp:simplePos x="0" y="0"/>
                <wp:positionH relativeFrom="column">
                  <wp:posOffset>3866515</wp:posOffset>
                </wp:positionH>
                <wp:positionV relativeFrom="paragraph">
                  <wp:posOffset>200659</wp:posOffset>
                </wp:positionV>
                <wp:extent cx="300355" cy="0"/>
                <wp:effectExtent l="0" t="0" r="4445"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03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ECF28" id="Straight Connector 20" o:spid="_x0000_s1026" style="position:absolute;flip:x;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4.45pt,15.8pt" to="32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4SzgEAAOoDAAAOAAAAZHJzL2Uyb0RvYy54bWysU01v2zAMvQ/YfxB0X+yk6DAYcXpIsfVQ&#10;bMGy/gBVpmJh+gKlxs6/HyUn7toNAzbsIlgiH/neI72+Ga1hR8CovWv5clFzBk76TrtDyx++fXz3&#10;gbOYhOuE8Q5afoLIbzZv36yH0MDK9950gIyKuNgMoeV9SqGpqih7sCIufABHQeXRikRXPFQdioGq&#10;W1Ot6vp9NXjsAnoJMdLr7RTkm1JfKZDpi1IREjMtJ26pnFjOx3xWm7VoDihCr+WZhvgHFlZoR03n&#10;UrciCfaE+pdSVkv00au0kN5WXiktoWggNcv6lZp9LwIULWRODLNN8f+VlZ+PO2S6a/mK7HHC0oz2&#10;CYU+9IltvXPkoEdGQXJqCLEhwNbtMGuVo9uHey+/R4pVL4L5EsOUNiq0TBkd7mhBikkkm41lBqd5&#10;BjAmJunxqq6vrq85k5dQJZpcITcMGNMn8Jblj5Yb7bI7ohHH+5gyh+eUM6GJQ2GTTgZysnFfQZFi&#10;6jWxKbsGW4PsKGhLhJTg0jLrpXolO8OUNmYG1qXtH4Hn/AyFsod/A54RpbN3aQZb7Tz+rnsaL5TV&#10;lH9xYNKdLXj03WmHl1nRQhWF5+XPG/vzvcCff9HNDwAAAP//AwBQSwMEFAAGAAgAAAAhABqa6Xnc&#10;AAAACQEAAA8AAABkcnMvZG93bnJldi54bWxMj8FOwzAMhu9Ie4fIk7ixtAWiUZpOiLEzYoDEMWtM&#10;W0icKsm29u3JtMM42v70+/ur1WgNO6APvSMJ+SIDhtQ43VMr4eN9c7MEFqIirYwjlDBhgFU9u6pU&#10;qd2R3vCwjS1LIRRKJaGLcSg5D02HVoWFG5DS7dt5q2Iafcu1V8cUbg0vskxwq3pKHzo14HOHze92&#10;byUE0778TJ+TWxfaT+tN+MLX/E7K6/n49Ags4hgvMJz0kzrUyWnn9qQDMxJEtnxIqITbXABLgLgX&#10;BbDdecHriv9vUP8BAAD//wMAUEsBAi0AFAAGAAgAAAAhALaDOJL+AAAA4QEAABMAAAAAAAAAAAAA&#10;AAAAAAAAAFtDb250ZW50X1R5cGVzXS54bWxQSwECLQAUAAYACAAAACEAOP0h/9YAAACUAQAACwAA&#10;AAAAAAAAAAAAAAAvAQAAX3JlbHMvLnJlbHNQSwECLQAUAAYACAAAACEA9qquEs4BAADqAwAADgAA&#10;AAAAAAAAAAAAAAAuAgAAZHJzL2Uyb0RvYy54bWxQSwECLQAUAAYACAAAACEAGprpedwAAAAJAQAA&#10;DwAAAAAAAAAAAAAAAAAoBAAAZHJzL2Rvd25yZXYueG1sUEsFBgAAAAAEAAQA8wAAADEFAAAAAA==&#10;" strokecolor="#4579b8 [3044]">
                <o:lock v:ext="edit" shapetype="f"/>
              </v:line>
            </w:pict>
          </mc:Fallback>
        </mc:AlternateContent>
      </w:r>
    </w:p>
    <w:p w14:paraId="028C65C7" w14:textId="77777777" w:rsidR="00F06F85" w:rsidRDefault="00F06F85"/>
    <w:p w14:paraId="5F29356B" w14:textId="77777777" w:rsidR="00F06F85" w:rsidRDefault="00F06F85"/>
    <w:p w14:paraId="4AF33791" w14:textId="77777777" w:rsidR="00BC4B25" w:rsidRDefault="00BC4B25"/>
    <w:p w14:paraId="6FA7A385" w14:textId="77777777" w:rsidR="00A52DC8" w:rsidRDefault="00A52DC8"/>
    <w:p w14:paraId="0D390A19" w14:textId="77777777" w:rsidR="00A52DC8" w:rsidRDefault="00A52DC8"/>
    <w:p w14:paraId="60452065" w14:textId="77777777" w:rsidR="00A52DC8" w:rsidRDefault="00A52DC8"/>
    <w:p w14:paraId="56F8AF30" w14:textId="77777777" w:rsidR="00A52DC8" w:rsidRDefault="00A52DC8"/>
    <w:p w14:paraId="1D659EE1" w14:textId="77777777" w:rsidR="00A52DC8" w:rsidRPr="00ED313F" w:rsidRDefault="00A52DC8">
      <w:pPr>
        <w:rPr>
          <w:rFonts w:eastAsiaTheme="majorEastAsia" w:cstheme="majorBidi"/>
          <w:b/>
          <w:bCs/>
          <w:color w:val="365F91" w:themeColor="accent1" w:themeShade="BF"/>
          <w:sz w:val="28"/>
          <w:szCs w:val="28"/>
          <w:lang w:eastAsia="en-GB"/>
        </w:rPr>
      </w:pPr>
    </w:p>
    <w:p w14:paraId="5E8CDA6E" w14:textId="77777777" w:rsidR="00B179FC" w:rsidRPr="00B179FC" w:rsidRDefault="00B179FC" w:rsidP="00B179FC">
      <w:pPr>
        <w:pStyle w:val="Heading1"/>
      </w:pPr>
      <w:bookmarkStart w:id="4" w:name="_Toc517789501"/>
      <w:r>
        <w:lastRenderedPageBreak/>
        <w:t>Induction of New Governors</w:t>
      </w:r>
      <w:bookmarkEnd w:id="4"/>
    </w:p>
    <w:p w14:paraId="5CA48CBE" w14:textId="77777777" w:rsidR="00B179FC" w:rsidRPr="00B179FC" w:rsidRDefault="00B179FC" w:rsidP="00B179FC">
      <w:pPr>
        <w:pStyle w:val="NoSpacing"/>
        <w:rPr>
          <w:b/>
          <w:sz w:val="24"/>
        </w:rPr>
      </w:pPr>
      <w:r w:rsidRPr="00B179FC">
        <w:rPr>
          <w:b/>
          <w:sz w:val="24"/>
        </w:rPr>
        <w:t>Aim:</w:t>
      </w:r>
    </w:p>
    <w:p w14:paraId="2FB84C9C" w14:textId="77777777" w:rsidR="00B179FC" w:rsidRPr="00B179FC" w:rsidRDefault="00B179FC" w:rsidP="00A966FB">
      <w:pPr>
        <w:pStyle w:val="NoSpacing"/>
        <w:jc w:val="both"/>
        <w:rPr>
          <w:rFonts w:cs="ComicSansMS"/>
          <w:szCs w:val="20"/>
        </w:rPr>
      </w:pPr>
      <w:r w:rsidRPr="00B179FC">
        <w:rPr>
          <w:rFonts w:cs="ComicSansMS"/>
          <w:szCs w:val="20"/>
        </w:rPr>
        <w:t xml:space="preserve">At </w:t>
      </w:r>
      <w:r w:rsidR="00A52DC8">
        <w:rPr>
          <w:rFonts w:cs="ComicSansMS"/>
          <w:szCs w:val="20"/>
        </w:rPr>
        <w:t>Field Junior School</w:t>
      </w:r>
      <w:r w:rsidRPr="00B179FC">
        <w:rPr>
          <w:rFonts w:cs="ComicSansMS"/>
          <w:szCs w:val="20"/>
        </w:rPr>
        <w:t xml:space="preserve">, </w:t>
      </w:r>
      <w:proofErr w:type="gramStart"/>
      <w:r w:rsidRPr="00B179FC">
        <w:rPr>
          <w:rFonts w:cs="ComicSansMS"/>
          <w:szCs w:val="20"/>
        </w:rPr>
        <w:t>we  give</w:t>
      </w:r>
      <w:proofErr w:type="gramEnd"/>
      <w:r w:rsidRPr="00B179FC">
        <w:rPr>
          <w:rFonts w:cs="ComicSansMS"/>
          <w:szCs w:val="20"/>
        </w:rPr>
        <w:t xml:space="preserve"> our new governors access to Herts for Learning</w:t>
      </w:r>
      <w:r>
        <w:rPr>
          <w:rFonts w:cs="ComicSansMS"/>
          <w:szCs w:val="20"/>
        </w:rPr>
        <w:t xml:space="preserve"> Governor</w:t>
      </w:r>
      <w:r w:rsidRPr="00B179FC">
        <w:rPr>
          <w:rFonts w:cs="ComicSansMS"/>
          <w:szCs w:val="20"/>
        </w:rPr>
        <w:t xml:space="preserve"> tr</w:t>
      </w:r>
      <w:r>
        <w:rPr>
          <w:rFonts w:cs="ComicSansMS"/>
          <w:szCs w:val="20"/>
        </w:rPr>
        <w:t xml:space="preserve">aining to help them become more understanding </w:t>
      </w:r>
      <w:r w:rsidRPr="00B179FC">
        <w:rPr>
          <w:rFonts w:cs="ComicSansMS"/>
          <w:szCs w:val="20"/>
        </w:rPr>
        <w:t>of the work required as a school governor.</w:t>
      </w:r>
    </w:p>
    <w:p w14:paraId="4C5FD29D" w14:textId="77777777" w:rsidR="00B179FC" w:rsidRPr="00B179FC" w:rsidRDefault="00B179FC" w:rsidP="00B179FC">
      <w:pPr>
        <w:pStyle w:val="NoSpacing"/>
        <w:rPr>
          <w:rFonts w:cs="ComicSansMS-Bold"/>
        </w:rPr>
      </w:pPr>
    </w:p>
    <w:p w14:paraId="131FB7FD" w14:textId="77777777" w:rsidR="00B179FC" w:rsidRPr="00B179FC" w:rsidRDefault="00B179FC" w:rsidP="00B179FC">
      <w:pPr>
        <w:pStyle w:val="NoSpacing"/>
        <w:rPr>
          <w:rFonts w:cs="ComicSansMS-Bold"/>
          <w:b/>
        </w:rPr>
      </w:pPr>
      <w:r w:rsidRPr="00B179FC">
        <w:rPr>
          <w:rFonts w:cs="ComicSansMS-Bold"/>
          <w:b/>
        </w:rPr>
        <w:t>Objectives:</w:t>
      </w:r>
    </w:p>
    <w:p w14:paraId="42E22E6A" w14:textId="77777777" w:rsidR="00B179FC" w:rsidRPr="00247000" w:rsidRDefault="00B179FC" w:rsidP="00247000">
      <w:pPr>
        <w:pStyle w:val="NoSpacing"/>
        <w:numPr>
          <w:ilvl w:val="0"/>
          <w:numId w:val="1"/>
        </w:numPr>
        <w:rPr>
          <w:rFonts w:cs="ComicSansMS"/>
          <w:szCs w:val="20"/>
        </w:rPr>
      </w:pPr>
      <w:r w:rsidRPr="00247000">
        <w:rPr>
          <w:rFonts w:cs="ComicSansMS"/>
          <w:szCs w:val="20"/>
        </w:rPr>
        <w:t>To enable new and experienced governors to work together.</w:t>
      </w:r>
    </w:p>
    <w:p w14:paraId="7A1B799D" w14:textId="77777777" w:rsidR="00B179FC" w:rsidRDefault="00B179FC" w:rsidP="00247000">
      <w:pPr>
        <w:pStyle w:val="NoSpacing"/>
        <w:numPr>
          <w:ilvl w:val="0"/>
          <w:numId w:val="1"/>
        </w:numPr>
        <w:rPr>
          <w:rFonts w:cs="ComicSansMS"/>
          <w:szCs w:val="20"/>
        </w:rPr>
      </w:pPr>
      <w:r w:rsidRPr="00247000">
        <w:rPr>
          <w:rFonts w:cs="ComicSansMS"/>
          <w:szCs w:val="20"/>
        </w:rPr>
        <w:t>To build and to develop their understanding of the governing body.</w:t>
      </w:r>
    </w:p>
    <w:p w14:paraId="0B156576" w14:textId="77777777" w:rsidR="00247000" w:rsidRPr="00247000" w:rsidRDefault="00247000" w:rsidP="00247000">
      <w:pPr>
        <w:pStyle w:val="NoSpacing"/>
        <w:rPr>
          <w:rFonts w:cs="ComicSansMS"/>
          <w:szCs w:val="20"/>
        </w:rPr>
      </w:pPr>
    </w:p>
    <w:p w14:paraId="4EE22939" w14:textId="77777777" w:rsidR="00B179FC" w:rsidRPr="00247000" w:rsidRDefault="00B179FC" w:rsidP="00B179FC">
      <w:pPr>
        <w:pStyle w:val="NoSpacing"/>
        <w:rPr>
          <w:rFonts w:cs="ComicSansMS-Bold"/>
          <w:b/>
        </w:rPr>
      </w:pPr>
      <w:r w:rsidRPr="00247000">
        <w:rPr>
          <w:rFonts w:cs="ComicSansMS-Bold"/>
          <w:b/>
        </w:rPr>
        <w:t>Implementation:</w:t>
      </w:r>
    </w:p>
    <w:p w14:paraId="555442E0" w14:textId="77777777" w:rsidR="00247000" w:rsidRDefault="00247000" w:rsidP="00B179FC">
      <w:pPr>
        <w:pStyle w:val="NoSpacing"/>
        <w:rPr>
          <w:rFonts w:cs="ComicSansMS"/>
          <w:sz w:val="20"/>
          <w:szCs w:val="20"/>
        </w:rPr>
      </w:pPr>
    </w:p>
    <w:p w14:paraId="1C967D0B" w14:textId="77777777" w:rsidR="00B179FC" w:rsidRPr="00247000" w:rsidRDefault="00B179FC" w:rsidP="00A966FB">
      <w:pPr>
        <w:pStyle w:val="NoSpacing"/>
        <w:jc w:val="both"/>
        <w:rPr>
          <w:rFonts w:cs="ComicSansMS"/>
          <w:szCs w:val="20"/>
        </w:rPr>
      </w:pPr>
      <w:r w:rsidRPr="00247000">
        <w:rPr>
          <w:rFonts w:cs="ComicSansMS"/>
          <w:szCs w:val="20"/>
        </w:rPr>
        <w:t xml:space="preserve">After a new governor accepts the governorship of the </w:t>
      </w:r>
      <w:proofErr w:type="gramStart"/>
      <w:r w:rsidRPr="00247000">
        <w:rPr>
          <w:rFonts w:cs="ComicSansMS"/>
          <w:szCs w:val="20"/>
        </w:rPr>
        <w:t>scho</w:t>
      </w:r>
      <w:r w:rsidR="00247000">
        <w:rPr>
          <w:rFonts w:cs="ComicSansMS"/>
          <w:szCs w:val="20"/>
        </w:rPr>
        <w:t>ol</w:t>
      </w:r>
      <w:proofErr w:type="gramEnd"/>
      <w:r w:rsidR="00247000">
        <w:rPr>
          <w:rFonts w:cs="ComicSansMS"/>
          <w:szCs w:val="20"/>
        </w:rPr>
        <w:t xml:space="preserve"> they will be issued with </w:t>
      </w:r>
      <w:r w:rsidR="00A52DC8">
        <w:rPr>
          <w:rFonts w:cs="ComicSansMS"/>
          <w:szCs w:val="20"/>
        </w:rPr>
        <w:t>a log in to Governor Hub in order to access all the documentation they need a</w:t>
      </w:r>
      <w:r w:rsidRPr="00247000">
        <w:rPr>
          <w:rFonts w:cs="ComicSansMS"/>
          <w:szCs w:val="20"/>
        </w:rPr>
        <w:t>nd will be</w:t>
      </w:r>
      <w:r w:rsidR="00247000">
        <w:rPr>
          <w:rFonts w:cs="ComicSansMS"/>
          <w:szCs w:val="20"/>
        </w:rPr>
        <w:t xml:space="preserve"> </w:t>
      </w:r>
      <w:r w:rsidRPr="00247000">
        <w:rPr>
          <w:rFonts w:cs="ComicSansMS"/>
          <w:szCs w:val="20"/>
        </w:rPr>
        <w:t xml:space="preserve">asked to attend the </w:t>
      </w:r>
      <w:r w:rsidR="00247000">
        <w:rPr>
          <w:rFonts w:cs="ComicSansMS"/>
          <w:szCs w:val="20"/>
        </w:rPr>
        <w:t xml:space="preserve">Herts for Learning </w:t>
      </w:r>
      <w:r w:rsidRPr="00247000">
        <w:rPr>
          <w:rFonts w:cs="ComicSansMS"/>
          <w:szCs w:val="20"/>
        </w:rPr>
        <w:t>induction course for new governors.</w:t>
      </w:r>
    </w:p>
    <w:p w14:paraId="5447D787" w14:textId="77777777" w:rsidR="00ED6EF3" w:rsidRDefault="00ED6EF3" w:rsidP="00B179FC">
      <w:pPr>
        <w:pStyle w:val="NoSpacing"/>
        <w:rPr>
          <w:rFonts w:cs="ComicSansMS-Bold"/>
        </w:rPr>
      </w:pPr>
    </w:p>
    <w:p w14:paraId="63242949" w14:textId="77777777" w:rsidR="007F5561" w:rsidRPr="007F5561" w:rsidRDefault="00C466CD" w:rsidP="007F5561">
      <w:pPr>
        <w:rPr>
          <w:color w:val="0070C0"/>
          <w:sz w:val="26"/>
          <w:szCs w:val="26"/>
        </w:rPr>
      </w:pPr>
      <w:bookmarkStart w:id="5" w:name="_Toc517789502"/>
      <w:r w:rsidRPr="007F5561">
        <w:rPr>
          <w:color w:val="0070C0"/>
          <w:sz w:val="26"/>
          <w:szCs w:val="26"/>
        </w:rPr>
        <w:t>Governance Pre-Appointment Declaration form</w:t>
      </w:r>
      <w:bookmarkEnd w:id="5"/>
    </w:p>
    <w:p w14:paraId="7D50CE27" w14:textId="7AE7A474" w:rsidR="00C466CD" w:rsidRPr="00946B27" w:rsidRDefault="00C466CD" w:rsidP="00A966FB">
      <w:pPr>
        <w:jc w:val="both"/>
        <w:rPr>
          <w:rFonts w:cs="ComicSansMS"/>
          <w:sz w:val="24"/>
          <w:szCs w:val="20"/>
        </w:rPr>
      </w:pPr>
      <w:r w:rsidRPr="00946B27">
        <w:rPr>
          <w:rFonts w:cs="ComicSansMS"/>
          <w:sz w:val="24"/>
          <w:szCs w:val="20"/>
        </w:rPr>
        <w:t xml:space="preserve">It is mandatory that all governors complete the Pre-appointment declaration form </w:t>
      </w:r>
      <w:r w:rsidR="00E3027D" w:rsidRPr="00946B27">
        <w:rPr>
          <w:rFonts w:cs="ComicSansMS"/>
          <w:sz w:val="24"/>
          <w:szCs w:val="20"/>
        </w:rPr>
        <w:t xml:space="preserve">and DBS (Disclosure and Barring Service) application </w:t>
      </w:r>
      <w:r w:rsidRPr="00946B27">
        <w:rPr>
          <w:rFonts w:cs="ComicSansMS"/>
          <w:sz w:val="24"/>
          <w:szCs w:val="20"/>
        </w:rPr>
        <w:t xml:space="preserve">as soon as possible so that the appropriate safeguarding checks are carried out before any Governor duties commence. </w:t>
      </w:r>
    </w:p>
    <w:p w14:paraId="200198F1" w14:textId="77777777" w:rsidR="00F236E5" w:rsidRDefault="00F236E5" w:rsidP="00A966FB">
      <w:pPr>
        <w:jc w:val="both"/>
      </w:pPr>
      <w:r w:rsidRPr="00946B27">
        <w:rPr>
          <w:rFonts w:cs="ComicSansMS"/>
          <w:sz w:val="24"/>
          <w:szCs w:val="20"/>
        </w:rPr>
        <w:t>Supply 2 References through the school office.</w:t>
      </w:r>
    </w:p>
    <w:p w14:paraId="7855293E" w14:textId="77777777" w:rsidR="009305FF" w:rsidRDefault="00C466CD" w:rsidP="00A966FB">
      <w:pPr>
        <w:pStyle w:val="Heading2"/>
        <w:jc w:val="both"/>
      </w:pPr>
      <w:bookmarkStart w:id="6" w:name="_Toc517789503"/>
      <w:r>
        <w:t>Register o</w:t>
      </w:r>
      <w:r w:rsidR="009305FF">
        <w:t>f Pecuniary Interests</w:t>
      </w:r>
      <w:bookmarkEnd w:id="6"/>
    </w:p>
    <w:p w14:paraId="761C2B9A" w14:textId="77777777" w:rsidR="00C41C11" w:rsidRDefault="009305FF" w:rsidP="00A966FB">
      <w:pPr>
        <w:autoSpaceDE w:val="0"/>
        <w:autoSpaceDN w:val="0"/>
        <w:adjustRightInd w:val="0"/>
        <w:spacing w:after="0" w:line="240" w:lineRule="auto"/>
        <w:jc w:val="both"/>
        <w:rPr>
          <w:rFonts w:cs="ComicSansMS"/>
          <w:sz w:val="24"/>
          <w:szCs w:val="20"/>
        </w:rPr>
      </w:pPr>
      <w:r w:rsidRPr="009305FF">
        <w:rPr>
          <w:rFonts w:cs="ComicSansMS"/>
          <w:sz w:val="24"/>
          <w:szCs w:val="20"/>
        </w:rPr>
        <w:t>It is mandatory that if a governor has a financi</w:t>
      </w:r>
      <w:r>
        <w:rPr>
          <w:rFonts w:cs="ComicSansMS"/>
          <w:sz w:val="24"/>
          <w:szCs w:val="20"/>
        </w:rPr>
        <w:t xml:space="preserve">al interest in any matter under </w:t>
      </w:r>
      <w:r w:rsidRPr="009305FF">
        <w:rPr>
          <w:rFonts w:cs="ComicSansMS"/>
          <w:sz w:val="24"/>
          <w:szCs w:val="20"/>
        </w:rPr>
        <w:t>consideration, then that governor must withdraw from th</w:t>
      </w:r>
      <w:r>
        <w:rPr>
          <w:rFonts w:cs="ComicSansMS"/>
          <w:sz w:val="24"/>
          <w:szCs w:val="20"/>
        </w:rPr>
        <w:t xml:space="preserve">e meeting at which the issue is </w:t>
      </w:r>
      <w:r w:rsidRPr="009305FF">
        <w:rPr>
          <w:rFonts w:cs="ComicSansMS"/>
          <w:sz w:val="24"/>
          <w:szCs w:val="20"/>
        </w:rPr>
        <w:t>being discussed. ‘Having a pecuniary interest’ is a term with quite a wide remit. It include</w:t>
      </w:r>
      <w:r>
        <w:rPr>
          <w:rFonts w:cs="ComicSansMS"/>
          <w:sz w:val="24"/>
          <w:szCs w:val="20"/>
        </w:rPr>
        <w:t xml:space="preserve">s </w:t>
      </w:r>
      <w:r w:rsidRPr="009305FF">
        <w:rPr>
          <w:rFonts w:cs="ComicSansMS"/>
          <w:sz w:val="24"/>
          <w:szCs w:val="20"/>
        </w:rPr>
        <w:t>people who own companies and people who are emplo</w:t>
      </w:r>
      <w:r>
        <w:rPr>
          <w:rFonts w:cs="ComicSansMS"/>
          <w:sz w:val="24"/>
          <w:szCs w:val="20"/>
        </w:rPr>
        <w:t xml:space="preserve">yed by them. It even extends to </w:t>
      </w:r>
      <w:r w:rsidRPr="009305FF">
        <w:rPr>
          <w:rFonts w:cs="ComicSansMS"/>
          <w:sz w:val="24"/>
          <w:szCs w:val="20"/>
        </w:rPr>
        <w:t xml:space="preserve">relatives, including spouses, who live with the governor </w:t>
      </w:r>
      <w:r w:rsidR="00C41C11">
        <w:rPr>
          <w:rFonts w:cs="ComicSansMS"/>
          <w:sz w:val="24"/>
          <w:szCs w:val="20"/>
        </w:rPr>
        <w:t xml:space="preserve">and who themselves would have a </w:t>
      </w:r>
      <w:r w:rsidRPr="009305FF">
        <w:rPr>
          <w:rFonts w:cs="ComicSansMS"/>
          <w:sz w:val="24"/>
          <w:szCs w:val="20"/>
        </w:rPr>
        <w:t xml:space="preserve">pecuniary interest. </w:t>
      </w:r>
    </w:p>
    <w:p w14:paraId="31C1AB5B" w14:textId="77777777" w:rsidR="00C466CD" w:rsidRDefault="00C466CD" w:rsidP="00A966FB">
      <w:pPr>
        <w:autoSpaceDE w:val="0"/>
        <w:autoSpaceDN w:val="0"/>
        <w:adjustRightInd w:val="0"/>
        <w:spacing w:after="0" w:line="240" w:lineRule="auto"/>
        <w:jc w:val="both"/>
        <w:rPr>
          <w:rFonts w:cs="ComicSansMS"/>
          <w:sz w:val="24"/>
          <w:szCs w:val="20"/>
        </w:rPr>
      </w:pPr>
    </w:p>
    <w:p w14:paraId="6DD79800" w14:textId="77777777" w:rsidR="00C41C11" w:rsidRDefault="00C41C11" w:rsidP="00A966FB">
      <w:pPr>
        <w:autoSpaceDE w:val="0"/>
        <w:autoSpaceDN w:val="0"/>
        <w:adjustRightInd w:val="0"/>
        <w:spacing w:after="0" w:line="240" w:lineRule="auto"/>
        <w:jc w:val="both"/>
        <w:rPr>
          <w:rFonts w:cs="ComicSansMS"/>
          <w:sz w:val="24"/>
          <w:szCs w:val="20"/>
        </w:rPr>
      </w:pPr>
      <w:r>
        <w:rPr>
          <w:rFonts w:cs="ComicSansMS"/>
          <w:sz w:val="24"/>
          <w:szCs w:val="20"/>
        </w:rPr>
        <w:t>You must sign a declaration of interests on becoming a Gove</w:t>
      </w:r>
      <w:r w:rsidR="007F5561">
        <w:rPr>
          <w:rFonts w:cs="ComicSansMS"/>
          <w:sz w:val="24"/>
          <w:szCs w:val="20"/>
        </w:rPr>
        <w:t>rnor, please obtain the form fro</w:t>
      </w:r>
      <w:r>
        <w:rPr>
          <w:rFonts w:cs="ComicSansMS"/>
          <w:sz w:val="24"/>
          <w:szCs w:val="20"/>
        </w:rPr>
        <w:t xml:space="preserve">m the Clerk to the Governing Body. </w:t>
      </w:r>
    </w:p>
    <w:p w14:paraId="02EF1EF5" w14:textId="77777777" w:rsidR="00C41C11" w:rsidRDefault="00C41C11" w:rsidP="00A966FB">
      <w:pPr>
        <w:autoSpaceDE w:val="0"/>
        <w:autoSpaceDN w:val="0"/>
        <w:adjustRightInd w:val="0"/>
        <w:spacing w:after="0" w:line="240" w:lineRule="auto"/>
        <w:jc w:val="both"/>
        <w:rPr>
          <w:rFonts w:cs="ComicSansMS"/>
          <w:sz w:val="24"/>
          <w:szCs w:val="20"/>
        </w:rPr>
      </w:pPr>
    </w:p>
    <w:p w14:paraId="2A83404C" w14:textId="77777777" w:rsidR="009305FF" w:rsidRPr="009305FF" w:rsidRDefault="009305FF" w:rsidP="00A966FB">
      <w:pPr>
        <w:autoSpaceDE w:val="0"/>
        <w:autoSpaceDN w:val="0"/>
        <w:adjustRightInd w:val="0"/>
        <w:spacing w:after="0" w:line="240" w:lineRule="auto"/>
        <w:jc w:val="both"/>
        <w:rPr>
          <w:rFonts w:cs="ComicSansMS"/>
          <w:sz w:val="24"/>
          <w:szCs w:val="20"/>
        </w:rPr>
      </w:pPr>
      <w:r w:rsidRPr="009305FF">
        <w:rPr>
          <w:rFonts w:cs="ComicSansMS"/>
          <w:sz w:val="24"/>
          <w:szCs w:val="20"/>
        </w:rPr>
        <w:t>(This is all set out in</w:t>
      </w:r>
      <w:r w:rsidR="00C41C11">
        <w:rPr>
          <w:rFonts w:cs="ComicSansMS"/>
          <w:sz w:val="24"/>
          <w:szCs w:val="20"/>
        </w:rPr>
        <w:t xml:space="preserve"> the DfE</w:t>
      </w:r>
      <w:r w:rsidRPr="009305FF">
        <w:rPr>
          <w:rFonts w:cs="ComicSansMS"/>
          <w:sz w:val="24"/>
          <w:szCs w:val="20"/>
        </w:rPr>
        <w:t xml:space="preserve"> </w:t>
      </w:r>
      <w:r w:rsidR="00C41C11">
        <w:rPr>
          <w:rFonts w:cs="ComicSansMS"/>
          <w:sz w:val="24"/>
          <w:szCs w:val="20"/>
        </w:rPr>
        <w:t>Governance Handbook</w:t>
      </w:r>
      <w:r w:rsidRPr="009305FF">
        <w:rPr>
          <w:rFonts w:cs="ComicSansMS"/>
          <w:sz w:val="24"/>
          <w:szCs w:val="20"/>
        </w:rPr>
        <w:t>).</w:t>
      </w:r>
    </w:p>
    <w:p w14:paraId="08466C4C" w14:textId="77777777" w:rsidR="00C41C11" w:rsidRDefault="00C41C11" w:rsidP="00A966FB">
      <w:pPr>
        <w:autoSpaceDE w:val="0"/>
        <w:autoSpaceDN w:val="0"/>
        <w:adjustRightInd w:val="0"/>
        <w:spacing w:after="0" w:line="240" w:lineRule="auto"/>
        <w:jc w:val="both"/>
        <w:rPr>
          <w:rFonts w:cs="ComicSansMS"/>
          <w:sz w:val="24"/>
          <w:szCs w:val="20"/>
        </w:rPr>
      </w:pPr>
    </w:p>
    <w:p w14:paraId="10B54B12" w14:textId="77777777" w:rsidR="009305FF" w:rsidRDefault="009305FF" w:rsidP="00A966FB">
      <w:pPr>
        <w:autoSpaceDE w:val="0"/>
        <w:autoSpaceDN w:val="0"/>
        <w:adjustRightInd w:val="0"/>
        <w:spacing w:after="0" w:line="240" w:lineRule="auto"/>
        <w:jc w:val="both"/>
        <w:rPr>
          <w:rFonts w:cs="ComicSansMS"/>
          <w:sz w:val="24"/>
          <w:szCs w:val="20"/>
        </w:rPr>
      </w:pPr>
      <w:r w:rsidRPr="009305FF">
        <w:rPr>
          <w:rFonts w:cs="ComicSansMS"/>
          <w:sz w:val="24"/>
          <w:szCs w:val="20"/>
        </w:rPr>
        <w:t>At every meeting of the Full Governing Body, the issue wi</w:t>
      </w:r>
      <w:r w:rsidR="00C41C11">
        <w:rPr>
          <w:rFonts w:cs="ComicSansMS"/>
          <w:sz w:val="24"/>
          <w:szCs w:val="20"/>
        </w:rPr>
        <w:t xml:space="preserve">ll appear as an agenda item and </w:t>
      </w:r>
      <w:r w:rsidRPr="009305FF">
        <w:rPr>
          <w:rFonts w:cs="ComicSansMS"/>
          <w:sz w:val="24"/>
          <w:szCs w:val="20"/>
        </w:rPr>
        <w:t>governors will be reminded of their statutory obligatio</w:t>
      </w:r>
      <w:r w:rsidR="00C41C11">
        <w:rPr>
          <w:rFonts w:cs="ComicSansMS"/>
          <w:sz w:val="24"/>
          <w:szCs w:val="20"/>
        </w:rPr>
        <w:t xml:space="preserve">n to declare an interest in any </w:t>
      </w:r>
      <w:r w:rsidRPr="009305FF">
        <w:rPr>
          <w:rFonts w:cs="ComicSansMS"/>
          <w:sz w:val="24"/>
          <w:szCs w:val="20"/>
        </w:rPr>
        <w:t>relevant item of interest and withdraw from the meetings as appropriate.</w:t>
      </w:r>
    </w:p>
    <w:p w14:paraId="160DB281" w14:textId="77777777" w:rsidR="00C048E1" w:rsidRPr="00C048E1" w:rsidRDefault="00C048E1" w:rsidP="00A966FB">
      <w:pPr>
        <w:pStyle w:val="Heading2"/>
        <w:jc w:val="both"/>
      </w:pPr>
      <w:bookmarkStart w:id="7" w:name="_Toc517789504"/>
      <w:r w:rsidRPr="00C048E1">
        <w:t>Equality Duties</w:t>
      </w:r>
      <w:bookmarkEnd w:id="7"/>
    </w:p>
    <w:p w14:paraId="2685C4D9" w14:textId="77777777" w:rsidR="00C048E1" w:rsidRPr="00C048E1" w:rsidRDefault="00C048E1" w:rsidP="00A966FB">
      <w:pPr>
        <w:autoSpaceDE w:val="0"/>
        <w:autoSpaceDN w:val="0"/>
        <w:adjustRightInd w:val="0"/>
        <w:spacing w:after="0" w:line="240" w:lineRule="auto"/>
        <w:jc w:val="both"/>
        <w:rPr>
          <w:rFonts w:cs="ComicSansMS"/>
          <w:sz w:val="24"/>
          <w:szCs w:val="20"/>
        </w:rPr>
      </w:pPr>
      <w:r w:rsidRPr="00C048E1">
        <w:rPr>
          <w:rFonts w:cs="ComicSansMS"/>
          <w:sz w:val="24"/>
          <w:szCs w:val="20"/>
        </w:rPr>
        <w:t>The governing body has responsibility for making sure th</w:t>
      </w:r>
      <w:r>
        <w:rPr>
          <w:rFonts w:cs="ComicSansMS"/>
          <w:sz w:val="24"/>
          <w:szCs w:val="20"/>
        </w:rPr>
        <w:t xml:space="preserve">at the school complies with the </w:t>
      </w:r>
      <w:r w:rsidRPr="00C048E1">
        <w:rPr>
          <w:rFonts w:cs="ComicSansMS"/>
          <w:sz w:val="24"/>
          <w:szCs w:val="20"/>
        </w:rPr>
        <w:t>Equality duties set out in the Race Relations Act 1976 (a</w:t>
      </w:r>
      <w:r>
        <w:rPr>
          <w:rFonts w:cs="ComicSansMS"/>
          <w:sz w:val="24"/>
          <w:szCs w:val="20"/>
        </w:rPr>
        <w:t xml:space="preserve">s amended by the Race Relations </w:t>
      </w:r>
      <w:r w:rsidRPr="00C048E1">
        <w:rPr>
          <w:rFonts w:cs="ComicSansMS"/>
          <w:sz w:val="24"/>
          <w:szCs w:val="20"/>
        </w:rPr>
        <w:t>Act 2000), the Disability Discrimination Act 199</w:t>
      </w:r>
      <w:r>
        <w:rPr>
          <w:rFonts w:cs="ComicSansMS"/>
          <w:sz w:val="24"/>
          <w:szCs w:val="20"/>
        </w:rPr>
        <w:t xml:space="preserve">5 (as amended by the Disability </w:t>
      </w:r>
      <w:r w:rsidRPr="00C048E1">
        <w:rPr>
          <w:rFonts w:cs="ComicSansMS"/>
          <w:sz w:val="24"/>
          <w:szCs w:val="20"/>
        </w:rPr>
        <w:t>Discrimination Act 2005) and the Sex Discrimination Act 1</w:t>
      </w:r>
      <w:r>
        <w:rPr>
          <w:rFonts w:cs="ComicSansMS"/>
          <w:sz w:val="24"/>
          <w:szCs w:val="20"/>
        </w:rPr>
        <w:t xml:space="preserve">975 (as amended by the Equality </w:t>
      </w:r>
      <w:r w:rsidRPr="00C048E1">
        <w:rPr>
          <w:rFonts w:cs="ComicSansMS"/>
          <w:sz w:val="24"/>
          <w:szCs w:val="20"/>
        </w:rPr>
        <w:t xml:space="preserve">Act 2006). The general duty on schools is to have due </w:t>
      </w:r>
      <w:r>
        <w:rPr>
          <w:rFonts w:cs="ComicSansMS"/>
          <w:sz w:val="24"/>
          <w:szCs w:val="20"/>
        </w:rPr>
        <w:t xml:space="preserve">regard to the need to eliminate unlawful </w:t>
      </w:r>
      <w:r w:rsidRPr="00C048E1">
        <w:rPr>
          <w:rFonts w:cs="ComicSansMS"/>
          <w:sz w:val="24"/>
          <w:szCs w:val="20"/>
        </w:rPr>
        <w:t>discrimination and to promote equality of opportunity in the area of race,</w:t>
      </w:r>
      <w:r>
        <w:rPr>
          <w:rFonts w:cs="ComicSansMS"/>
          <w:sz w:val="24"/>
          <w:szCs w:val="20"/>
        </w:rPr>
        <w:t xml:space="preserve"> disability </w:t>
      </w:r>
      <w:r w:rsidRPr="00C048E1">
        <w:rPr>
          <w:rFonts w:cs="ComicSansMS"/>
          <w:sz w:val="24"/>
          <w:szCs w:val="20"/>
        </w:rPr>
        <w:t>and gender. Specific duties require schools to implement spe</w:t>
      </w:r>
      <w:r>
        <w:rPr>
          <w:rFonts w:cs="ComicSansMS"/>
          <w:sz w:val="24"/>
          <w:szCs w:val="20"/>
        </w:rPr>
        <w:t xml:space="preserve">cific equality schemes in those </w:t>
      </w:r>
      <w:r w:rsidRPr="00C048E1">
        <w:rPr>
          <w:rFonts w:cs="ComicSansMS"/>
          <w:sz w:val="24"/>
          <w:szCs w:val="20"/>
        </w:rPr>
        <w:t>areas.</w:t>
      </w:r>
    </w:p>
    <w:p w14:paraId="74DD8555" w14:textId="77777777" w:rsidR="00C048E1" w:rsidRDefault="00C048E1" w:rsidP="00A966FB">
      <w:pPr>
        <w:autoSpaceDE w:val="0"/>
        <w:autoSpaceDN w:val="0"/>
        <w:adjustRightInd w:val="0"/>
        <w:spacing w:after="0" w:line="240" w:lineRule="auto"/>
        <w:jc w:val="both"/>
        <w:rPr>
          <w:rFonts w:cs="ComicSansMS"/>
          <w:sz w:val="24"/>
          <w:szCs w:val="20"/>
        </w:rPr>
      </w:pPr>
    </w:p>
    <w:p w14:paraId="7150F92C" w14:textId="77777777" w:rsidR="004A19AD" w:rsidRDefault="004A19AD" w:rsidP="00A966FB">
      <w:pPr>
        <w:autoSpaceDE w:val="0"/>
        <w:autoSpaceDN w:val="0"/>
        <w:adjustRightInd w:val="0"/>
        <w:spacing w:after="0" w:line="240" w:lineRule="auto"/>
        <w:jc w:val="both"/>
        <w:rPr>
          <w:rFonts w:cs="ComicSansMS"/>
          <w:sz w:val="24"/>
          <w:szCs w:val="20"/>
        </w:rPr>
      </w:pPr>
    </w:p>
    <w:p w14:paraId="4A741162" w14:textId="77777777" w:rsidR="00FA7179" w:rsidRDefault="00FA7179" w:rsidP="00FA7179">
      <w:pPr>
        <w:pStyle w:val="Heading1"/>
      </w:pPr>
      <w:bookmarkStart w:id="8" w:name="_Toc517789505"/>
      <w:r>
        <w:t>School Strategic Information Available</w:t>
      </w:r>
      <w:bookmarkEnd w:id="8"/>
    </w:p>
    <w:tbl>
      <w:tblPr>
        <w:tblStyle w:val="TableGrid"/>
        <w:tblW w:w="0" w:type="auto"/>
        <w:tblLook w:val="04A0" w:firstRow="1" w:lastRow="0" w:firstColumn="1" w:lastColumn="0" w:noHBand="0" w:noVBand="1"/>
      </w:tblPr>
      <w:tblGrid>
        <w:gridCol w:w="3794"/>
        <w:gridCol w:w="2835"/>
        <w:gridCol w:w="2613"/>
      </w:tblGrid>
      <w:tr w:rsidR="00187259" w:rsidRPr="001B62D1" w14:paraId="081AE493" w14:textId="77777777" w:rsidTr="00952901">
        <w:tc>
          <w:tcPr>
            <w:tcW w:w="3794" w:type="dxa"/>
          </w:tcPr>
          <w:p w14:paraId="61CBB4F1" w14:textId="77777777" w:rsidR="00187259" w:rsidRPr="001B62D1" w:rsidRDefault="00187259" w:rsidP="00187259">
            <w:pPr>
              <w:autoSpaceDE w:val="0"/>
              <w:autoSpaceDN w:val="0"/>
              <w:adjustRightInd w:val="0"/>
              <w:rPr>
                <w:rFonts w:cs="ComicSansMS"/>
                <w:b/>
                <w:szCs w:val="20"/>
              </w:rPr>
            </w:pPr>
            <w:r w:rsidRPr="001B62D1">
              <w:rPr>
                <w:rFonts w:cs="ComicSansMS"/>
                <w:b/>
                <w:szCs w:val="20"/>
              </w:rPr>
              <w:t>School Strategic Information</w:t>
            </w:r>
          </w:p>
          <w:p w14:paraId="5EE9614F" w14:textId="77777777" w:rsidR="00187259" w:rsidRPr="001B62D1" w:rsidRDefault="00187259" w:rsidP="00187259">
            <w:pPr>
              <w:rPr>
                <w:b/>
                <w:lang w:eastAsia="en-GB"/>
              </w:rPr>
            </w:pPr>
            <w:r w:rsidRPr="001B62D1">
              <w:rPr>
                <w:rFonts w:cs="ComicSansMS"/>
                <w:b/>
                <w:szCs w:val="20"/>
              </w:rPr>
              <w:t>and its significance</w:t>
            </w:r>
          </w:p>
        </w:tc>
        <w:tc>
          <w:tcPr>
            <w:tcW w:w="2835" w:type="dxa"/>
          </w:tcPr>
          <w:p w14:paraId="3A46F2C9" w14:textId="77777777" w:rsidR="00187259" w:rsidRPr="001B62D1" w:rsidRDefault="00187259" w:rsidP="00FA7179">
            <w:pPr>
              <w:rPr>
                <w:b/>
                <w:lang w:eastAsia="en-GB"/>
              </w:rPr>
            </w:pPr>
            <w:r w:rsidRPr="001B62D1">
              <w:rPr>
                <w:rFonts w:cs="ComicSansMS"/>
                <w:b/>
                <w:szCs w:val="20"/>
              </w:rPr>
              <w:t>Timing</w:t>
            </w:r>
          </w:p>
        </w:tc>
        <w:tc>
          <w:tcPr>
            <w:tcW w:w="2613" w:type="dxa"/>
          </w:tcPr>
          <w:p w14:paraId="4EDCCFC0" w14:textId="77777777" w:rsidR="00187259" w:rsidRPr="001B62D1" w:rsidRDefault="00187259" w:rsidP="00FA7179">
            <w:pPr>
              <w:rPr>
                <w:b/>
                <w:lang w:eastAsia="en-GB"/>
              </w:rPr>
            </w:pPr>
            <w:r w:rsidRPr="001B62D1">
              <w:rPr>
                <w:rFonts w:cs="ComicSansMS"/>
                <w:b/>
                <w:szCs w:val="20"/>
              </w:rPr>
              <w:t>Source</w:t>
            </w:r>
          </w:p>
        </w:tc>
      </w:tr>
      <w:tr w:rsidR="00187259" w:rsidRPr="001B62D1" w14:paraId="6A588857" w14:textId="77777777" w:rsidTr="00952901">
        <w:tc>
          <w:tcPr>
            <w:tcW w:w="3794" w:type="dxa"/>
          </w:tcPr>
          <w:p w14:paraId="0ABF9D7E" w14:textId="77777777" w:rsidR="00187259" w:rsidRPr="001B62D1" w:rsidRDefault="0089180C" w:rsidP="00187259">
            <w:pPr>
              <w:autoSpaceDE w:val="0"/>
              <w:autoSpaceDN w:val="0"/>
              <w:adjustRightInd w:val="0"/>
              <w:rPr>
                <w:rFonts w:cs="ComicSansMS"/>
                <w:szCs w:val="20"/>
              </w:rPr>
            </w:pPr>
            <w:r w:rsidRPr="00ED313F">
              <w:rPr>
                <w:rFonts w:cs="ComicSansMS"/>
                <w:szCs w:val="20"/>
              </w:rPr>
              <w:t>Analyse School Performance (ASP)</w:t>
            </w:r>
            <w:r w:rsidR="00187259" w:rsidRPr="00ED313F">
              <w:rPr>
                <w:rFonts w:cs="ComicSansMS"/>
                <w:szCs w:val="20"/>
              </w:rPr>
              <w:t>data</w:t>
            </w:r>
            <w:r w:rsidR="00E3027D">
              <w:rPr>
                <w:rFonts w:cs="ComicSansMS"/>
                <w:szCs w:val="20"/>
              </w:rPr>
              <w:t xml:space="preserve"> &amp; Inspection Dashboard</w:t>
            </w:r>
          </w:p>
          <w:p w14:paraId="7409A630" w14:textId="77777777" w:rsidR="00187259" w:rsidRPr="001B62D1" w:rsidRDefault="00187259" w:rsidP="00187259">
            <w:pPr>
              <w:rPr>
                <w:lang w:eastAsia="en-GB"/>
              </w:rPr>
            </w:pPr>
            <w:r w:rsidRPr="001B62D1">
              <w:rPr>
                <w:rFonts w:cs="ComicSansMS"/>
                <w:szCs w:val="20"/>
              </w:rPr>
              <w:t>Puts school in national rather than county context</w:t>
            </w:r>
          </w:p>
        </w:tc>
        <w:tc>
          <w:tcPr>
            <w:tcW w:w="2835" w:type="dxa"/>
          </w:tcPr>
          <w:p w14:paraId="31398137" w14:textId="77777777" w:rsidR="00187259" w:rsidRPr="001B62D1" w:rsidRDefault="00187259" w:rsidP="00F84BBD">
            <w:pPr>
              <w:rPr>
                <w:lang w:eastAsia="en-GB"/>
              </w:rPr>
            </w:pPr>
            <w:r w:rsidRPr="001B62D1">
              <w:rPr>
                <w:rFonts w:cs="ComicSansMS"/>
                <w:szCs w:val="20"/>
              </w:rPr>
              <w:t>Nov</w:t>
            </w:r>
          </w:p>
        </w:tc>
        <w:tc>
          <w:tcPr>
            <w:tcW w:w="2613" w:type="dxa"/>
          </w:tcPr>
          <w:p w14:paraId="061EE58A" w14:textId="77777777" w:rsidR="00187259" w:rsidRPr="001B62D1" w:rsidRDefault="00187259" w:rsidP="00FA7179">
            <w:pPr>
              <w:rPr>
                <w:lang w:eastAsia="en-GB"/>
              </w:rPr>
            </w:pPr>
            <w:r w:rsidRPr="001B62D1">
              <w:rPr>
                <w:rFonts w:cs="ComicSansMS"/>
                <w:szCs w:val="20"/>
              </w:rPr>
              <w:t>OFSTED</w:t>
            </w:r>
          </w:p>
        </w:tc>
      </w:tr>
      <w:tr w:rsidR="00187259" w:rsidRPr="001B62D1" w14:paraId="60547164" w14:textId="77777777" w:rsidTr="00952901">
        <w:tc>
          <w:tcPr>
            <w:tcW w:w="3794" w:type="dxa"/>
          </w:tcPr>
          <w:p w14:paraId="61736E0F" w14:textId="77777777" w:rsidR="00187259" w:rsidRPr="001B62D1" w:rsidRDefault="00187259" w:rsidP="00187259">
            <w:pPr>
              <w:autoSpaceDE w:val="0"/>
              <w:autoSpaceDN w:val="0"/>
              <w:adjustRightInd w:val="0"/>
              <w:rPr>
                <w:rFonts w:cs="ComicSansMS"/>
                <w:szCs w:val="20"/>
              </w:rPr>
            </w:pPr>
            <w:r w:rsidRPr="001B62D1">
              <w:rPr>
                <w:rFonts w:cs="ComicSansMS"/>
                <w:szCs w:val="20"/>
              </w:rPr>
              <w:t>Benchmarking data</w:t>
            </w:r>
          </w:p>
          <w:p w14:paraId="24522A57" w14:textId="77777777" w:rsidR="00187259" w:rsidRPr="001B62D1" w:rsidRDefault="00187259" w:rsidP="00187259">
            <w:pPr>
              <w:autoSpaceDE w:val="0"/>
              <w:autoSpaceDN w:val="0"/>
              <w:adjustRightInd w:val="0"/>
              <w:rPr>
                <w:rFonts w:cs="ComicSansMS"/>
                <w:szCs w:val="20"/>
              </w:rPr>
            </w:pPr>
            <w:r w:rsidRPr="001B62D1">
              <w:rPr>
                <w:rFonts w:cs="ComicSansMS"/>
                <w:szCs w:val="20"/>
              </w:rPr>
              <w:t>Gives school comparative financial and resource information</w:t>
            </w:r>
          </w:p>
        </w:tc>
        <w:tc>
          <w:tcPr>
            <w:tcW w:w="2835" w:type="dxa"/>
          </w:tcPr>
          <w:p w14:paraId="7F2F0CDD" w14:textId="77777777" w:rsidR="00187259" w:rsidRPr="007F5561" w:rsidRDefault="00830AE7" w:rsidP="00FA7179">
            <w:pPr>
              <w:rPr>
                <w:lang w:eastAsia="en-GB"/>
              </w:rPr>
            </w:pPr>
            <w:r w:rsidRPr="007F5561">
              <w:rPr>
                <w:rFonts w:cs="ComicSansMS"/>
                <w:szCs w:val="20"/>
              </w:rPr>
              <w:t>June</w:t>
            </w:r>
          </w:p>
        </w:tc>
        <w:tc>
          <w:tcPr>
            <w:tcW w:w="2613" w:type="dxa"/>
          </w:tcPr>
          <w:p w14:paraId="4B0D8281" w14:textId="77777777" w:rsidR="00187259" w:rsidRPr="007F5561" w:rsidRDefault="00830AE7" w:rsidP="00FA7179">
            <w:pPr>
              <w:rPr>
                <w:lang w:eastAsia="en-GB"/>
              </w:rPr>
            </w:pPr>
            <w:r w:rsidRPr="007F5561">
              <w:rPr>
                <w:rFonts w:cs="ComicSansMS"/>
                <w:szCs w:val="20"/>
              </w:rPr>
              <w:t>Government Website</w:t>
            </w:r>
          </w:p>
        </w:tc>
      </w:tr>
      <w:tr w:rsidR="00187259" w:rsidRPr="001B62D1" w14:paraId="0CBFCC75" w14:textId="77777777" w:rsidTr="00952901">
        <w:tc>
          <w:tcPr>
            <w:tcW w:w="3794" w:type="dxa"/>
          </w:tcPr>
          <w:p w14:paraId="228F0410" w14:textId="77777777" w:rsidR="00187259" w:rsidRPr="001B62D1" w:rsidRDefault="007F5561" w:rsidP="00C5070A">
            <w:pPr>
              <w:autoSpaceDE w:val="0"/>
              <w:autoSpaceDN w:val="0"/>
              <w:adjustRightInd w:val="0"/>
              <w:rPr>
                <w:lang w:eastAsia="en-GB"/>
              </w:rPr>
            </w:pPr>
            <w:r>
              <w:rPr>
                <w:rFonts w:cs="ComicSansMS"/>
                <w:szCs w:val="20"/>
              </w:rPr>
              <w:t>SATS Key Stage 2</w:t>
            </w:r>
          </w:p>
        </w:tc>
        <w:tc>
          <w:tcPr>
            <w:tcW w:w="2835" w:type="dxa"/>
          </w:tcPr>
          <w:p w14:paraId="639BA184" w14:textId="77777777" w:rsidR="00187259" w:rsidRPr="001B62D1" w:rsidRDefault="00ED6EF3" w:rsidP="00FA7179">
            <w:pPr>
              <w:rPr>
                <w:lang w:eastAsia="en-GB"/>
              </w:rPr>
            </w:pPr>
            <w:r>
              <w:rPr>
                <w:lang w:eastAsia="en-GB"/>
              </w:rPr>
              <w:t>July</w:t>
            </w:r>
          </w:p>
        </w:tc>
        <w:tc>
          <w:tcPr>
            <w:tcW w:w="2613" w:type="dxa"/>
          </w:tcPr>
          <w:p w14:paraId="64903EA2" w14:textId="77777777" w:rsidR="00187259" w:rsidRPr="001B62D1" w:rsidRDefault="00C5070A" w:rsidP="00FA7179">
            <w:pPr>
              <w:rPr>
                <w:lang w:eastAsia="en-GB"/>
              </w:rPr>
            </w:pPr>
            <w:r w:rsidRPr="001B62D1">
              <w:rPr>
                <w:rFonts w:cs="ComicSansMS"/>
                <w:szCs w:val="20"/>
              </w:rPr>
              <w:t>School</w:t>
            </w:r>
          </w:p>
        </w:tc>
      </w:tr>
      <w:tr w:rsidR="00ED6EF3" w:rsidRPr="001B62D1" w14:paraId="78249E2C" w14:textId="77777777" w:rsidTr="00952901">
        <w:tc>
          <w:tcPr>
            <w:tcW w:w="3794" w:type="dxa"/>
          </w:tcPr>
          <w:p w14:paraId="351364CB" w14:textId="77777777" w:rsidR="00ED6EF3" w:rsidRDefault="00ED6EF3" w:rsidP="00C5070A">
            <w:pPr>
              <w:autoSpaceDE w:val="0"/>
              <w:autoSpaceDN w:val="0"/>
              <w:adjustRightInd w:val="0"/>
              <w:rPr>
                <w:rFonts w:cs="ComicSansMS"/>
                <w:szCs w:val="20"/>
              </w:rPr>
            </w:pPr>
            <w:r>
              <w:rPr>
                <w:rFonts w:cs="ComicSansMS"/>
                <w:szCs w:val="20"/>
              </w:rPr>
              <w:t xml:space="preserve">Current reports from </w:t>
            </w:r>
            <w:r w:rsidR="00FE1436">
              <w:rPr>
                <w:rFonts w:cs="ComicSansMS"/>
                <w:szCs w:val="20"/>
              </w:rPr>
              <w:t>Herts Improvement Partners</w:t>
            </w:r>
            <w:r w:rsidR="007F5561">
              <w:rPr>
                <w:rFonts w:cs="ComicSansMS"/>
                <w:szCs w:val="20"/>
              </w:rPr>
              <w:t xml:space="preserve"> (HIP)</w:t>
            </w:r>
          </w:p>
        </w:tc>
        <w:tc>
          <w:tcPr>
            <w:tcW w:w="2835" w:type="dxa"/>
          </w:tcPr>
          <w:p w14:paraId="440E93BE" w14:textId="77777777" w:rsidR="00ED6EF3" w:rsidRDefault="00E3027D" w:rsidP="00FE1436">
            <w:pPr>
              <w:rPr>
                <w:lang w:eastAsia="en-GB"/>
              </w:rPr>
            </w:pPr>
            <w:r>
              <w:rPr>
                <w:lang w:eastAsia="en-GB"/>
              </w:rPr>
              <w:t>Approx. Dec, April &amp; July</w:t>
            </w:r>
          </w:p>
        </w:tc>
        <w:tc>
          <w:tcPr>
            <w:tcW w:w="2613" w:type="dxa"/>
          </w:tcPr>
          <w:p w14:paraId="7E46AB3F" w14:textId="77777777" w:rsidR="00ED6EF3" w:rsidRPr="001B62D1" w:rsidRDefault="00F84BBD" w:rsidP="00FA7179">
            <w:pPr>
              <w:rPr>
                <w:rFonts w:cs="ComicSansMS"/>
                <w:szCs w:val="20"/>
              </w:rPr>
            </w:pPr>
            <w:r>
              <w:rPr>
                <w:rFonts w:cs="ComicSansMS"/>
                <w:szCs w:val="20"/>
              </w:rPr>
              <w:t>Herts Improvement Partner</w:t>
            </w:r>
            <w:r w:rsidR="00FE1436">
              <w:rPr>
                <w:rFonts w:cs="ComicSansMS"/>
                <w:szCs w:val="20"/>
              </w:rPr>
              <w:t xml:space="preserve"> </w:t>
            </w:r>
          </w:p>
        </w:tc>
      </w:tr>
    </w:tbl>
    <w:p w14:paraId="2FD4FBCA" w14:textId="77777777" w:rsidR="00247000" w:rsidRPr="00831059" w:rsidRDefault="00B179FC" w:rsidP="00831059">
      <w:pPr>
        <w:pStyle w:val="Heading1"/>
      </w:pPr>
      <w:bookmarkStart w:id="9" w:name="_Toc517789506"/>
      <w:r w:rsidRPr="00B179FC">
        <w:t>New Governors Induction Training</w:t>
      </w:r>
      <w:r w:rsidR="00831059">
        <w:t xml:space="preserve"> – External Courses</w:t>
      </w:r>
      <w:bookmarkEnd w:id="9"/>
    </w:p>
    <w:p w14:paraId="18CC4D53" w14:textId="77777777" w:rsidR="00831059" w:rsidRDefault="00831059" w:rsidP="00B179FC">
      <w:pPr>
        <w:pStyle w:val="NoSpacing"/>
        <w:rPr>
          <w:rFonts w:cs="ComicSansMS"/>
          <w:sz w:val="20"/>
          <w:szCs w:val="20"/>
        </w:rPr>
      </w:pPr>
    </w:p>
    <w:p w14:paraId="70BF33EE" w14:textId="77777777" w:rsidR="00B179FC" w:rsidRDefault="00B179FC" w:rsidP="00071796">
      <w:pPr>
        <w:pStyle w:val="NoSpacing"/>
        <w:jc w:val="both"/>
        <w:rPr>
          <w:rFonts w:cs="ComicSansMS"/>
          <w:szCs w:val="20"/>
        </w:rPr>
      </w:pPr>
      <w:r w:rsidRPr="00247000">
        <w:rPr>
          <w:rFonts w:cs="ComicSansMS"/>
          <w:szCs w:val="20"/>
        </w:rPr>
        <w:t xml:space="preserve">The following </w:t>
      </w:r>
      <w:r w:rsidR="00247000">
        <w:rPr>
          <w:rFonts w:cs="ComicSansMS"/>
          <w:szCs w:val="20"/>
        </w:rPr>
        <w:t>Herts for Learning</w:t>
      </w:r>
      <w:r w:rsidRPr="00247000">
        <w:rPr>
          <w:rFonts w:cs="ComicSansMS"/>
          <w:szCs w:val="20"/>
        </w:rPr>
        <w:t xml:space="preserve"> training courses are recommended as the minimum</w:t>
      </w:r>
      <w:r w:rsidR="00071796">
        <w:rPr>
          <w:rFonts w:cs="ComicSansMS"/>
          <w:szCs w:val="20"/>
        </w:rPr>
        <w:t xml:space="preserve"> </w:t>
      </w:r>
      <w:r w:rsidRPr="00247000">
        <w:rPr>
          <w:rFonts w:cs="ComicSansMS"/>
          <w:szCs w:val="20"/>
        </w:rPr>
        <w:t>requirement for new Governors in their first year.</w:t>
      </w:r>
    </w:p>
    <w:p w14:paraId="723815F0" w14:textId="77777777" w:rsidR="000111C8" w:rsidRDefault="000111C8" w:rsidP="00B179FC">
      <w:pPr>
        <w:pStyle w:val="NoSpacing"/>
        <w:rPr>
          <w:rFonts w:cs="ComicSansMS"/>
          <w:szCs w:val="20"/>
        </w:rPr>
      </w:pPr>
    </w:p>
    <w:p w14:paraId="6CAE885A" w14:textId="77777777" w:rsidR="000111C8" w:rsidRDefault="00946B27" w:rsidP="00B179FC">
      <w:pPr>
        <w:pStyle w:val="NoSpacing"/>
        <w:rPr>
          <w:rFonts w:cs="ComicSansMS"/>
          <w:szCs w:val="20"/>
        </w:rPr>
      </w:pPr>
      <w:hyperlink r:id="rId16" w:history="1">
        <w:r w:rsidR="00071796" w:rsidRPr="002118B4">
          <w:rPr>
            <w:rStyle w:val="Hyperlink"/>
            <w:rFonts w:cs="ComicSansMS"/>
            <w:szCs w:val="20"/>
          </w:rPr>
          <w:t>www.hertsforlearning.co.uk</w:t>
        </w:r>
      </w:hyperlink>
      <w:r w:rsidR="00071796">
        <w:rPr>
          <w:rFonts w:cs="ComicSansMS"/>
          <w:szCs w:val="20"/>
        </w:rPr>
        <w:t xml:space="preserve"> </w:t>
      </w:r>
    </w:p>
    <w:p w14:paraId="7EB1E1BF" w14:textId="77777777" w:rsidR="00247000" w:rsidRPr="00247000" w:rsidRDefault="00247000" w:rsidP="00B179FC">
      <w:pPr>
        <w:pStyle w:val="NoSpacing"/>
        <w:rPr>
          <w:rFonts w:cs="ComicSansMS"/>
          <w:szCs w:val="20"/>
        </w:rPr>
      </w:pPr>
    </w:p>
    <w:p w14:paraId="092E62BD" w14:textId="77777777" w:rsidR="00B179FC" w:rsidRPr="00A02356" w:rsidRDefault="00A02356" w:rsidP="00B179FC">
      <w:pPr>
        <w:pStyle w:val="NoSpacing"/>
        <w:rPr>
          <w:rFonts w:cs="ComicSansMS-Bold"/>
          <w:szCs w:val="20"/>
        </w:rPr>
      </w:pPr>
      <w:r w:rsidRPr="00A02356">
        <w:rPr>
          <w:rFonts w:cs="ComicSansMS-Bold"/>
          <w:b/>
          <w:szCs w:val="20"/>
        </w:rPr>
        <w:t>IND01</w:t>
      </w:r>
      <w:r w:rsidR="00071796">
        <w:rPr>
          <w:rFonts w:cs="ComicSansMS-Bold"/>
          <w:b/>
          <w:szCs w:val="20"/>
        </w:rPr>
        <w:t xml:space="preserve"> - </w:t>
      </w:r>
      <w:r w:rsidRPr="00A02356">
        <w:rPr>
          <w:rFonts w:cs="ComicSansMS-Bold"/>
          <w:b/>
          <w:szCs w:val="20"/>
        </w:rPr>
        <w:t xml:space="preserve">Induction for Governors </w:t>
      </w:r>
      <w:r w:rsidR="00B179FC" w:rsidRPr="00247000">
        <w:rPr>
          <w:rFonts w:cs="ComicSansMS-Bold"/>
          <w:b/>
          <w:szCs w:val="20"/>
        </w:rPr>
        <w:t xml:space="preserve">- </w:t>
      </w:r>
      <w:r>
        <w:rPr>
          <w:rFonts w:cs="ComicSansMS-Bold"/>
          <w:szCs w:val="20"/>
        </w:rPr>
        <w:t>ESSENTIAL</w:t>
      </w:r>
      <w:r w:rsidR="00B179FC" w:rsidRPr="00A02356">
        <w:rPr>
          <w:rFonts w:cs="ComicSansMS-Bold"/>
          <w:szCs w:val="20"/>
        </w:rPr>
        <w:t xml:space="preserve"> FOR ALL</w:t>
      </w:r>
      <w:r w:rsidRPr="00A02356">
        <w:rPr>
          <w:rFonts w:cs="ComicSansMS-Bold"/>
          <w:szCs w:val="20"/>
        </w:rPr>
        <w:t xml:space="preserve"> GOVERNORS</w:t>
      </w:r>
    </w:p>
    <w:p w14:paraId="538E93FF" w14:textId="77777777" w:rsidR="00B179FC" w:rsidRDefault="00B179FC" w:rsidP="00071796">
      <w:pPr>
        <w:pStyle w:val="NoSpacing"/>
        <w:jc w:val="both"/>
        <w:rPr>
          <w:rFonts w:cs="ComicSansMS"/>
          <w:szCs w:val="20"/>
        </w:rPr>
      </w:pPr>
      <w:r w:rsidRPr="00247000">
        <w:rPr>
          <w:rFonts w:cs="ComicSansMS"/>
          <w:szCs w:val="20"/>
        </w:rPr>
        <w:t>An overview of the roles and principle areas of responsibility, including getting to know your</w:t>
      </w:r>
      <w:r w:rsidR="00071796">
        <w:rPr>
          <w:rFonts w:cs="ComicSansMS"/>
          <w:szCs w:val="20"/>
        </w:rPr>
        <w:t xml:space="preserve"> </w:t>
      </w:r>
      <w:r w:rsidRPr="00247000">
        <w:rPr>
          <w:rFonts w:cs="ComicSansMS"/>
          <w:szCs w:val="20"/>
        </w:rPr>
        <w:t>school; governors meetings; sources of information and support; the paperwork</w:t>
      </w:r>
      <w:r w:rsidR="00071796">
        <w:rPr>
          <w:rFonts w:cs="ComicSansMS"/>
          <w:szCs w:val="20"/>
        </w:rPr>
        <w:t xml:space="preserve">; personnel </w:t>
      </w:r>
      <w:r w:rsidRPr="00247000">
        <w:rPr>
          <w:rFonts w:cs="ComicSansMS"/>
          <w:szCs w:val="20"/>
        </w:rPr>
        <w:t>and finance; together with an introduction to your LA.</w:t>
      </w:r>
    </w:p>
    <w:p w14:paraId="1FD08557" w14:textId="77777777" w:rsidR="00247000" w:rsidRPr="00247000" w:rsidRDefault="00247000" w:rsidP="00B179FC">
      <w:pPr>
        <w:pStyle w:val="NoSpacing"/>
        <w:rPr>
          <w:rFonts w:cs="ComicSansMS"/>
          <w:szCs w:val="20"/>
        </w:rPr>
      </w:pPr>
    </w:p>
    <w:p w14:paraId="1D981D12" w14:textId="77777777" w:rsidR="00BE0E2B" w:rsidRPr="00BE0E2B" w:rsidRDefault="00A02356" w:rsidP="00071796">
      <w:pPr>
        <w:pStyle w:val="NoSpacing"/>
        <w:jc w:val="both"/>
        <w:rPr>
          <w:rFonts w:cs="ComicSansMS"/>
          <w:b/>
          <w:szCs w:val="20"/>
        </w:rPr>
      </w:pPr>
      <w:r w:rsidRPr="00BE0E2B">
        <w:rPr>
          <w:rFonts w:cs="ComicSansMS"/>
          <w:b/>
          <w:szCs w:val="20"/>
        </w:rPr>
        <w:t>SC01</w:t>
      </w:r>
      <w:r w:rsidR="00071796">
        <w:rPr>
          <w:rFonts w:cs="ComicSansMS"/>
          <w:b/>
          <w:szCs w:val="20"/>
        </w:rPr>
        <w:t xml:space="preserve"> - </w:t>
      </w:r>
      <w:r w:rsidRPr="00BE0E2B">
        <w:rPr>
          <w:rFonts w:cs="ComicSansMS"/>
          <w:b/>
          <w:szCs w:val="20"/>
        </w:rPr>
        <w:t xml:space="preserve">Safeguarding Children </w:t>
      </w:r>
      <w:r w:rsidR="00247000" w:rsidRPr="00BE0E2B">
        <w:rPr>
          <w:rFonts w:cs="ComicSansMS"/>
          <w:b/>
          <w:szCs w:val="20"/>
        </w:rPr>
        <w:t xml:space="preserve">– </w:t>
      </w:r>
      <w:r w:rsidRPr="00BE0E2B">
        <w:rPr>
          <w:rFonts w:cs="ComicSansMS"/>
          <w:b/>
          <w:szCs w:val="20"/>
        </w:rPr>
        <w:t>ESSENTIAL FOR ALL GOVERNORS</w:t>
      </w:r>
      <w:r w:rsidR="00071796">
        <w:rPr>
          <w:rFonts w:cs="ComicSansMS"/>
          <w:b/>
          <w:szCs w:val="20"/>
        </w:rPr>
        <w:t xml:space="preserve"> </w:t>
      </w:r>
      <w:r w:rsidR="00BE0E2B" w:rsidRPr="00BE0E2B">
        <w:rPr>
          <w:rFonts w:cs="ComicSansMS"/>
          <w:b/>
          <w:szCs w:val="20"/>
        </w:rPr>
        <w:t xml:space="preserve"> </w:t>
      </w:r>
    </w:p>
    <w:p w14:paraId="6F9FF36F" w14:textId="77777777" w:rsidR="00BE0E2B" w:rsidRDefault="00A02356" w:rsidP="00071796">
      <w:pPr>
        <w:pStyle w:val="NoSpacing"/>
        <w:jc w:val="both"/>
        <w:rPr>
          <w:rFonts w:cs="ComicSansMS"/>
          <w:szCs w:val="20"/>
        </w:rPr>
      </w:pPr>
      <w:r w:rsidRPr="00A02356">
        <w:rPr>
          <w:rFonts w:cs="ComicSansMS"/>
          <w:szCs w:val="20"/>
        </w:rPr>
        <w:t xml:space="preserve">This course is </w:t>
      </w:r>
      <w:r>
        <w:rPr>
          <w:rFonts w:cs="ComicSansMS"/>
          <w:szCs w:val="20"/>
        </w:rPr>
        <w:t>essential for all</w:t>
      </w:r>
      <w:r w:rsidRPr="00A02356">
        <w:rPr>
          <w:rFonts w:cs="ComicSansMS"/>
          <w:szCs w:val="20"/>
        </w:rPr>
        <w:t xml:space="preserve"> governors, </w:t>
      </w:r>
      <w:r>
        <w:rPr>
          <w:rFonts w:cs="ComicSansMS"/>
          <w:szCs w:val="20"/>
        </w:rPr>
        <w:t xml:space="preserve">and governors </w:t>
      </w:r>
      <w:r w:rsidRPr="00A02356">
        <w:rPr>
          <w:rFonts w:cs="ComicSansMS"/>
          <w:szCs w:val="20"/>
        </w:rPr>
        <w:t>should be re-trained every 4 years.</w:t>
      </w:r>
    </w:p>
    <w:p w14:paraId="664AD67E" w14:textId="77777777" w:rsidR="00BE0E2B" w:rsidRPr="00BE0E2B" w:rsidRDefault="00BE0E2B" w:rsidP="00071796">
      <w:pPr>
        <w:pStyle w:val="NoSpacing"/>
        <w:jc w:val="both"/>
        <w:rPr>
          <w:rFonts w:cs="ComicSansMS"/>
          <w:szCs w:val="20"/>
        </w:rPr>
      </w:pPr>
    </w:p>
    <w:p w14:paraId="601392A3" w14:textId="77777777" w:rsidR="00A02356" w:rsidRDefault="00A02356" w:rsidP="00071796">
      <w:pPr>
        <w:jc w:val="both"/>
      </w:pPr>
      <w:r>
        <w:t xml:space="preserve">Other training may be beneficial depending on the level of competence and the specific committees on which governors are on. </w:t>
      </w:r>
    </w:p>
    <w:p w14:paraId="69ED6283" w14:textId="77777777" w:rsidR="00A02356" w:rsidRDefault="00A02356" w:rsidP="00A02356"/>
    <w:p w14:paraId="52E919A0" w14:textId="77777777" w:rsidR="007F5561" w:rsidRDefault="007F5561" w:rsidP="007F5561">
      <w:pPr>
        <w:rPr>
          <w:rFonts w:ascii="Arial-BoldItalicMT" w:hAnsi="Arial-BoldItalicMT" w:cs="Arial-BoldItalicMT"/>
          <w:b/>
          <w:bCs/>
          <w:i/>
          <w:iCs/>
          <w:sz w:val="28"/>
          <w:szCs w:val="28"/>
        </w:rPr>
      </w:pPr>
      <w:bookmarkStart w:id="10" w:name="_Toc517789509"/>
    </w:p>
    <w:p w14:paraId="5388E764" w14:textId="77777777" w:rsidR="007F5561" w:rsidRDefault="007F5561" w:rsidP="007F5561">
      <w:pPr>
        <w:rPr>
          <w:rFonts w:ascii="Arial-BoldItalicMT" w:hAnsi="Arial-BoldItalicMT" w:cs="Arial-BoldItalicMT"/>
          <w:b/>
          <w:bCs/>
          <w:i/>
          <w:iCs/>
          <w:sz w:val="28"/>
          <w:szCs w:val="28"/>
        </w:rPr>
      </w:pPr>
    </w:p>
    <w:p w14:paraId="4621C01E" w14:textId="77777777" w:rsidR="007F5561" w:rsidRDefault="007F5561" w:rsidP="007F5561">
      <w:pPr>
        <w:rPr>
          <w:rFonts w:ascii="Arial-BoldItalicMT" w:hAnsi="Arial-BoldItalicMT" w:cs="Arial-BoldItalicMT"/>
          <w:b/>
          <w:bCs/>
          <w:i/>
          <w:iCs/>
          <w:sz w:val="28"/>
          <w:szCs w:val="28"/>
        </w:rPr>
      </w:pPr>
    </w:p>
    <w:p w14:paraId="17D4221B" w14:textId="77777777" w:rsidR="007F5561" w:rsidRDefault="007F5561" w:rsidP="007F5561">
      <w:pPr>
        <w:rPr>
          <w:rFonts w:ascii="Arial-BoldItalicMT" w:hAnsi="Arial-BoldItalicMT" w:cs="Arial-BoldItalicMT"/>
          <w:b/>
          <w:bCs/>
          <w:i/>
          <w:iCs/>
          <w:sz w:val="28"/>
          <w:szCs w:val="28"/>
        </w:rPr>
      </w:pPr>
    </w:p>
    <w:p w14:paraId="402D2C2B" w14:textId="77777777" w:rsidR="007F5561" w:rsidRDefault="007F5561" w:rsidP="007F5561">
      <w:pPr>
        <w:rPr>
          <w:rFonts w:ascii="Arial-BoldItalicMT" w:hAnsi="Arial-BoldItalicMT" w:cs="Arial-BoldItalicMT"/>
          <w:b/>
          <w:bCs/>
          <w:i/>
          <w:iCs/>
          <w:sz w:val="28"/>
          <w:szCs w:val="28"/>
        </w:rPr>
      </w:pPr>
    </w:p>
    <w:p w14:paraId="2004369B" w14:textId="77777777" w:rsidR="00622032" w:rsidRDefault="00622032" w:rsidP="00622032">
      <w:pPr>
        <w:rPr>
          <w:rFonts w:ascii="Arial-BoldItalicMT" w:hAnsi="Arial-BoldItalicMT" w:cs="Arial-BoldItalicMT"/>
          <w:b/>
          <w:bCs/>
          <w:i/>
          <w:iCs/>
          <w:sz w:val="28"/>
          <w:szCs w:val="28"/>
        </w:rPr>
      </w:pPr>
    </w:p>
    <w:p w14:paraId="5CAF88A3" w14:textId="77777777" w:rsidR="00C778D9" w:rsidRPr="007F5561" w:rsidRDefault="007F5561" w:rsidP="00622032">
      <w:pPr>
        <w:rPr>
          <w:rFonts w:cstheme="minorHAnsi"/>
          <w:b/>
          <w:bCs/>
          <w:i/>
          <w:iCs/>
          <w:color w:val="0070C0"/>
          <w:sz w:val="36"/>
          <w:szCs w:val="36"/>
        </w:rPr>
      </w:pPr>
      <w:r w:rsidRPr="007F5561">
        <w:rPr>
          <w:rFonts w:cstheme="minorHAnsi"/>
          <w:color w:val="0070C0"/>
          <w:sz w:val="36"/>
          <w:szCs w:val="36"/>
        </w:rPr>
        <w:lastRenderedPageBreak/>
        <w:t>Ap</w:t>
      </w:r>
      <w:r w:rsidR="00C778D9" w:rsidRPr="007F5561">
        <w:rPr>
          <w:rFonts w:cstheme="minorHAnsi"/>
          <w:color w:val="0070C0"/>
          <w:sz w:val="36"/>
          <w:szCs w:val="36"/>
        </w:rPr>
        <w:t>pendix</w:t>
      </w:r>
      <w:bookmarkEnd w:id="10"/>
    </w:p>
    <w:p w14:paraId="5519B51F" w14:textId="77777777" w:rsidR="00C778D9" w:rsidRDefault="00C778D9" w:rsidP="007B2BB6">
      <w:pPr>
        <w:pStyle w:val="Heading2"/>
        <w:ind w:left="-567"/>
        <w:jc w:val="both"/>
        <w:rPr>
          <w:lang w:eastAsia="en-GB"/>
        </w:rPr>
      </w:pPr>
      <w:bookmarkStart w:id="11" w:name="_Toc517789510"/>
      <w:r>
        <w:rPr>
          <w:lang w:eastAsia="en-GB"/>
        </w:rPr>
        <w:t>Glossary of terms</w:t>
      </w:r>
      <w:bookmarkEnd w:id="11"/>
      <w:r>
        <w:rPr>
          <w:lang w:eastAsia="en-GB"/>
        </w:rPr>
        <w:t xml:space="preserve"> </w:t>
      </w:r>
    </w:p>
    <w:p w14:paraId="56465348" w14:textId="77777777" w:rsidR="00C778D9" w:rsidRDefault="00C778D9" w:rsidP="007B2BB6">
      <w:pPr>
        <w:ind w:left="-567"/>
        <w:jc w:val="both"/>
        <w:rPr>
          <w:lang w:eastAsia="en-GB"/>
        </w:rPr>
      </w:pPr>
      <w:r w:rsidRPr="00C778D9">
        <w:rPr>
          <w:b/>
          <w:lang w:eastAsia="en-GB"/>
        </w:rPr>
        <w:t xml:space="preserve">Academies </w:t>
      </w:r>
      <w:r>
        <w:rPr>
          <w:lang w:eastAsia="en-GB"/>
        </w:rPr>
        <w:t>- Publicly funded independent schools established under Section 482 of the Education Act 1996. Achievement now takes into account the standards of attainment reached by pupils and the progress they have made to reach those standards. Attainment: this is the standard of academic attainment, typically shown by test and examination results.</w:t>
      </w:r>
    </w:p>
    <w:p w14:paraId="62F5D602" w14:textId="77777777" w:rsidR="00C778D9" w:rsidRDefault="00C778D9" w:rsidP="007B2BB6">
      <w:pPr>
        <w:ind w:left="-567"/>
        <w:jc w:val="both"/>
        <w:rPr>
          <w:lang w:eastAsia="en-GB"/>
        </w:rPr>
      </w:pPr>
      <w:r w:rsidRPr="00C778D9">
        <w:rPr>
          <w:b/>
          <w:lang w:eastAsia="en-GB"/>
        </w:rPr>
        <w:t xml:space="preserve">Admission Authority </w:t>
      </w:r>
      <w:r w:rsidR="007B2BB6">
        <w:rPr>
          <w:b/>
          <w:lang w:eastAsia="en-GB"/>
        </w:rPr>
        <w:t>–</w:t>
      </w:r>
      <w:r w:rsidR="007B2BB6">
        <w:rPr>
          <w:lang w:eastAsia="en-GB"/>
        </w:rPr>
        <w:t xml:space="preserve"> This is the</w:t>
      </w:r>
      <w:r>
        <w:rPr>
          <w:lang w:eastAsia="en-GB"/>
        </w:rPr>
        <w:t xml:space="preserve"> body responsible for setting the cri</w:t>
      </w:r>
      <w:r w:rsidR="007B2BB6">
        <w:rPr>
          <w:lang w:eastAsia="en-GB"/>
        </w:rPr>
        <w:t xml:space="preserve">teria, determining the admission </w:t>
      </w:r>
      <w:r>
        <w:rPr>
          <w:lang w:eastAsia="en-GB"/>
        </w:rPr>
        <w:t>number.  In our case this is Hertfordshire County Council.</w:t>
      </w:r>
    </w:p>
    <w:p w14:paraId="0C1FF74D" w14:textId="77777777" w:rsidR="00C778D9" w:rsidRDefault="00C778D9" w:rsidP="007B2BB6">
      <w:pPr>
        <w:ind w:left="-567"/>
        <w:jc w:val="both"/>
        <w:rPr>
          <w:lang w:eastAsia="en-GB"/>
        </w:rPr>
      </w:pPr>
      <w:proofErr w:type="spellStart"/>
      <w:r w:rsidRPr="00C778D9">
        <w:rPr>
          <w:b/>
          <w:lang w:eastAsia="en-GB"/>
        </w:rPr>
        <w:t>AfL</w:t>
      </w:r>
      <w:proofErr w:type="spellEnd"/>
      <w:r>
        <w:rPr>
          <w:lang w:eastAsia="en-GB"/>
        </w:rPr>
        <w:t xml:space="preserve"> - Assessment for Learning</w:t>
      </w:r>
    </w:p>
    <w:p w14:paraId="415F0004" w14:textId="77777777" w:rsidR="00550153" w:rsidRDefault="00550153" w:rsidP="007B2BB6">
      <w:pPr>
        <w:ind w:left="-567"/>
        <w:jc w:val="both"/>
        <w:rPr>
          <w:lang w:eastAsia="en-GB"/>
        </w:rPr>
      </w:pPr>
      <w:r>
        <w:rPr>
          <w:b/>
          <w:lang w:eastAsia="en-GB"/>
        </w:rPr>
        <w:t xml:space="preserve">AIO </w:t>
      </w:r>
      <w:r>
        <w:rPr>
          <w:lang w:eastAsia="en-GB"/>
        </w:rPr>
        <w:t>– Attendance Improvement Officer</w:t>
      </w:r>
    </w:p>
    <w:p w14:paraId="74907862" w14:textId="77777777" w:rsidR="00C778D9" w:rsidRDefault="00C778D9" w:rsidP="007B2BB6">
      <w:pPr>
        <w:ind w:left="-567"/>
        <w:jc w:val="both"/>
        <w:rPr>
          <w:lang w:eastAsia="en-GB"/>
        </w:rPr>
      </w:pPr>
      <w:r w:rsidRPr="00C778D9">
        <w:rPr>
          <w:b/>
          <w:lang w:eastAsia="en-GB"/>
        </w:rPr>
        <w:t>Appraisal</w:t>
      </w:r>
      <w:r>
        <w:rPr>
          <w:lang w:eastAsia="en-GB"/>
        </w:rPr>
        <w:t xml:space="preserve"> - A review of an employee’s performance.</w:t>
      </w:r>
    </w:p>
    <w:p w14:paraId="65674D1F" w14:textId="77777777" w:rsidR="006E2EE9" w:rsidRDefault="006E2EE9" w:rsidP="007B2BB6">
      <w:pPr>
        <w:ind w:left="-567"/>
        <w:jc w:val="both"/>
        <w:rPr>
          <w:lang w:eastAsia="en-GB"/>
        </w:rPr>
      </w:pPr>
      <w:r>
        <w:rPr>
          <w:b/>
          <w:lang w:eastAsia="en-GB"/>
        </w:rPr>
        <w:t xml:space="preserve">ARE </w:t>
      </w:r>
      <w:r>
        <w:rPr>
          <w:lang w:eastAsia="en-GB"/>
        </w:rPr>
        <w:t>– Age related Expectations</w:t>
      </w:r>
    </w:p>
    <w:p w14:paraId="4706927A" w14:textId="77777777" w:rsidR="00C778D9" w:rsidRDefault="00C778D9" w:rsidP="007B2BB6">
      <w:pPr>
        <w:ind w:left="-567"/>
        <w:jc w:val="both"/>
        <w:rPr>
          <w:lang w:eastAsia="en-GB"/>
        </w:rPr>
      </w:pPr>
      <w:r w:rsidRPr="00C778D9">
        <w:rPr>
          <w:b/>
          <w:lang w:eastAsia="en-GB"/>
        </w:rPr>
        <w:t>ASD</w:t>
      </w:r>
      <w:r>
        <w:rPr>
          <w:lang w:eastAsia="en-GB"/>
        </w:rPr>
        <w:t xml:space="preserve"> - Autistic Spectrum Disorder.</w:t>
      </w:r>
    </w:p>
    <w:p w14:paraId="622E2198" w14:textId="77777777" w:rsidR="00F84BBD" w:rsidRDefault="00F84BBD" w:rsidP="00F84BBD">
      <w:pPr>
        <w:ind w:left="-567"/>
        <w:jc w:val="both"/>
        <w:rPr>
          <w:lang w:eastAsia="en-GB"/>
        </w:rPr>
      </w:pPr>
      <w:r>
        <w:rPr>
          <w:b/>
          <w:lang w:eastAsia="en-GB"/>
        </w:rPr>
        <w:t xml:space="preserve">ASP </w:t>
      </w:r>
      <w:r w:rsidRPr="00F84BBD">
        <w:rPr>
          <w:lang w:eastAsia="en-GB"/>
        </w:rPr>
        <w:t>Analyse School Performance</w:t>
      </w:r>
      <w:r>
        <w:rPr>
          <w:b/>
          <w:lang w:eastAsia="en-GB"/>
        </w:rPr>
        <w:t xml:space="preserve"> </w:t>
      </w:r>
      <w:r>
        <w:rPr>
          <w:lang w:eastAsia="en-GB"/>
        </w:rPr>
        <w:t xml:space="preserve">is a web-based system to disseminate school performance data to schools. Formally known as </w:t>
      </w:r>
      <w:proofErr w:type="spellStart"/>
      <w:r>
        <w:rPr>
          <w:lang w:eastAsia="en-GB"/>
        </w:rPr>
        <w:t>Raiseonline</w:t>
      </w:r>
      <w:proofErr w:type="spellEnd"/>
    </w:p>
    <w:p w14:paraId="1ECBA4CE" w14:textId="77777777" w:rsidR="00C778D9" w:rsidRDefault="00C778D9" w:rsidP="007B2BB6">
      <w:pPr>
        <w:ind w:left="-567"/>
        <w:jc w:val="both"/>
        <w:rPr>
          <w:lang w:eastAsia="en-GB"/>
        </w:rPr>
      </w:pPr>
      <w:r w:rsidRPr="00C778D9">
        <w:rPr>
          <w:b/>
          <w:lang w:eastAsia="en-GB"/>
        </w:rPr>
        <w:t>AWPU</w:t>
      </w:r>
      <w:r>
        <w:rPr>
          <w:lang w:eastAsia="en-GB"/>
        </w:rPr>
        <w:t xml:space="preserve"> - Age Weighted Pupil Unit – the sum of money allocated to the school for each pupil according to age. This is the basic funding for the school.</w:t>
      </w:r>
    </w:p>
    <w:p w14:paraId="057E2B7C" w14:textId="77777777" w:rsidR="00C778D9" w:rsidRDefault="00C778D9" w:rsidP="007B2BB6">
      <w:pPr>
        <w:ind w:left="-567"/>
        <w:jc w:val="both"/>
        <w:rPr>
          <w:lang w:eastAsia="en-GB"/>
        </w:rPr>
      </w:pPr>
      <w:r w:rsidRPr="00C778D9">
        <w:rPr>
          <w:b/>
          <w:lang w:eastAsia="en-GB"/>
        </w:rPr>
        <w:t>Baseline Assessment</w:t>
      </w:r>
      <w:r>
        <w:rPr>
          <w:lang w:eastAsia="en-GB"/>
        </w:rPr>
        <w:t xml:space="preserve"> - Assessment of a pupil’s attainment when they join the school.</w:t>
      </w:r>
    </w:p>
    <w:p w14:paraId="5456F3CF" w14:textId="77777777" w:rsidR="00C778D9" w:rsidRDefault="00C778D9" w:rsidP="007B2BB6">
      <w:pPr>
        <w:ind w:left="-567"/>
        <w:jc w:val="both"/>
        <w:rPr>
          <w:lang w:eastAsia="en-GB"/>
        </w:rPr>
      </w:pPr>
      <w:r w:rsidRPr="00C778D9">
        <w:rPr>
          <w:b/>
          <w:lang w:eastAsia="en-GB"/>
        </w:rPr>
        <w:t>Capital Expenditure</w:t>
      </w:r>
      <w:r>
        <w:rPr>
          <w:lang w:eastAsia="en-GB"/>
        </w:rPr>
        <w:t xml:space="preserve"> - Spending on projects, improvements and extensions to the school.</w:t>
      </w:r>
    </w:p>
    <w:p w14:paraId="26D43C25" w14:textId="77777777" w:rsidR="00C778D9" w:rsidRDefault="00C778D9" w:rsidP="007B2BB6">
      <w:pPr>
        <w:ind w:left="-567"/>
        <w:jc w:val="both"/>
        <w:rPr>
          <w:lang w:eastAsia="en-GB"/>
        </w:rPr>
      </w:pPr>
      <w:r w:rsidRPr="00C778D9">
        <w:rPr>
          <w:b/>
          <w:lang w:eastAsia="en-GB"/>
        </w:rPr>
        <w:t>Capital Funds</w:t>
      </w:r>
      <w:r>
        <w:rPr>
          <w:lang w:eastAsia="en-GB"/>
        </w:rPr>
        <w:t xml:space="preserve"> - cannot be spent on day-to-day maintenance work.</w:t>
      </w:r>
    </w:p>
    <w:p w14:paraId="37141928" w14:textId="77777777" w:rsidR="00CA4337" w:rsidRDefault="00CA4337" w:rsidP="007B2BB6">
      <w:pPr>
        <w:ind w:left="-567"/>
        <w:jc w:val="both"/>
        <w:rPr>
          <w:lang w:eastAsia="en-GB"/>
        </w:rPr>
      </w:pPr>
      <w:r w:rsidRPr="00CA6D1C">
        <w:rPr>
          <w:b/>
          <w:lang w:eastAsia="en-GB"/>
        </w:rPr>
        <w:t>CSD</w:t>
      </w:r>
      <w:r w:rsidR="00CA6D1C">
        <w:rPr>
          <w:lang w:eastAsia="en-GB"/>
        </w:rPr>
        <w:t xml:space="preserve"> Children’s Services Department</w:t>
      </w:r>
    </w:p>
    <w:p w14:paraId="1915D279" w14:textId="77777777" w:rsidR="007B4AB1" w:rsidRPr="00CA6D1C" w:rsidRDefault="007B4AB1" w:rsidP="007B2BB6">
      <w:pPr>
        <w:ind w:left="-567"/>
        <w:jc w:val="both"/>
        <w:rPr>
          <w:lang w:eastAsia="en-GB"/>
        </w:rPr>
      </w:pPr>
      <w:r>
        <w:rPr>
          <w:b/>
          <w:lang w:eastAsia="en-GB"/>
        </w:rPr>
        <w:t>CLA- Child Looked after (in care)</w:t>
      </w:r>
    </w:p>
    <w:p w14:paraId="7538359C" w14:textId="77777777" w:rsidR="00C778D9" w:rsidRDefault="00C778D9" w:rsidP="007B2BB6">
      <w:pPr>
        <w:ind w:left="-567"/>
        <w:jc w:val="both"/>
        <w:rPr>
          <w:lang w:eastAsia="en-GB"/>
        </w:rPr>
      </w:pPr>
      <w:r w:rsidRPr="00C778D9">
        <w:rPr>
          <w:b/>
          <w:lang w:eastAsia="en-GB"/>
        </w:rPr>
        <w:t>Clerk to the Governing Body</w:t>
      </w:r>
      <w:r>
        <w:rPr>
          <w:lang w:eastAsia="en-GB"/>
        </w:rPr>
        <w:t xml:space="preserve"> - A person appointed to carry out administrative duties on behalf of the Governing Body, such as preparing the agenda for and minuting termly Governor Meetings.</w:t>
      </w:r>
    </w:p>
    <w:p w14:paraId="086D90B8" w14:textId="77777777" w:rsidR="00C778D9" w:rsidRDefault="00C778D9" w:rsidP="007B2BB6">
      <w:pPr>
        <w:ind w:left="-567"/>
        <w:jc w:val="both"/>
        <w:rPr>
          <w:lang w:eastAsia="en-GB"/>
        </w:rPr>
      </w:pPr>
      <w:r w:rsidRPr="00C778D9">
        <w:rPr>
          <w:b/>
          <w:lang w:eastAsia="en-GB"/>
        </w:rPr>
        <w:t>Community School</w:t>
      </w:r>
      <w:r>
        <w:rPr>
          <w:lang w:eastAsia="en-GB"/>
        </w:rPr>
        <w:t xml:space="preserve"> - A term to describe an LEA maintained school.</w:t>
      </w:r>
    </w:p>
    <w:p w14:paraId="6E559DCF" w14:textId="77777777" w:rsidR="00C778D9" w:rsidRDefault="00C778D9" w:rsidP="007B2BB6">
      <w:pPr>
        <w:ind w:left="-567"/>
        <w:jc w:val="both"/>
        <w:rPr>
          <w:lang w:eastAsia="en-GB"/>
        </w:rPr>
      </w:pPr>
      <w:r w:rsidRPr="00C778D9">
        <w:rPr>
          <w:b/>
          <w:lang w:eastAsia="en-GB"/>
        </w:rPr>
        <w:t>Core Curriculum</w:t>
      </w:r>
      <w:r>
        <w:rPr>
          <w:lang w:eastAsia="en-GB"/>
        </w:rPr>
        <w:t xml:space="preserve"> - English, Maths and Science</w:t>
      </w:r>
    </w:p>
    <w:p w14:paraId="65940C87" w14:textId="77777777" w:rsidR="007B4AB1" w:rsidRDefault="007B4AB1" w:rsidP="007B2BB6">
      <w:pPr>
        <w:ind w:left="-567"/>
        <w:jc w:val="both"/>
        <w:rPr>
          <w:lang w:eastAsia="en-GB"/>
        </w:rPr>
      </w:pPr>
      <w:r>
        <w:rPr>
          <w:b/>
          <w:lang w:eastAsia="en-GB"/>
        </w:rPr>
        <w:t>CPD</w:t>
      </w:r>
      <w:r w:rsidRPr="007B4AB1">
        <w:rPr>
          <w:lang w:eastAsia="en-GB"/>
        </w:rPr>
        <w:t>-</w:t>
      </w:r>
      <w:r>
        <w:rPr>
          <w:lang w:eastAsia="en-GB"/>
        </w:rPr>
        <w:t xml:space="preserve"> Continuing Professional Development</w:t>
      </w:r>
    </w:p>
    <w:p w14:paraId="7BB17A78" w14:textId="77777777" w:rsidR="00C778D9" w:rsidRDefault="00C778D9" w:rsidP="007B2BB6">
      <w:pPr>
        <w:ind w:left="-567"/>
        <w:jc w:val="both"/>
        <w:rPr>
          <w:lang w:eastAsia="en-GB"/>
        </w:rPr>
      </w:pPr>
      <w:r w:rsidRPr="00C778D9">
        <w:rPr>
          <w:b/>
          <w:lang w:eastAsia="en-GB"/>
        </w:rPr>
        <w:t>DBS Checks - Disclosure and Barring Service.</w:t>
      </w:r>
      <w:r>
        <w:rPr>
          <w:lang w:eastAsia="en-GB"/>
        </w:rPr>
        <w:t xml:space="preserve">  Previously known as Criminal Record</w:t>
      </w:r>
      <w:r w:rsidR="007B2BB6">
        <w:rPr>
          <w:lang w:eastAsia="en-GB"/>
        </w:rPr>
        <w:t>s</w:t>
      </w:r>
      <w:r>
        <w:rPr>
          <w:lang w:eastAsia="en-GB"/>
        </w:rPr>
        <w:t xml:space="preserve"> Bur</w:t>
      </w:r>
      <w:r w:rsidR="007B2BB6">
        <w:rPr>
          <w:lang w:eastAsia="en-GB"/>
        </w:rPr>
        <w:t xml:space="preserve">eau </w:t>
      </w:r>
      <w:r>
        <w:rPr>
          <w:lang w:eastAsia="en-GB"/>
        </w:rPr>
        <w:t>checks.</w:t>
      </w:r>
    </w:p>
    <w:p w14:paraId="62B44F38" w14:textId="77777777" w:rsidR="00CA4337" w:rsidRDefault="00CA4337" w:rsidP="007B2BB6">
      <w:pPr>
        <w:ind w:left="-567"/>
        <w:jc w:val="both"/>
        <w:rPr>
          <w:lang w:eastAsia="en-GB"/>
        </w:rPr>
      </w:pPr>
      <w:r>
        <w:rPr>
          <w:b/>
          <w:lang w:eastAsia="en-GB"/>
        </w:rPr>
        <w:t>DfE</w:t>
      </w:r>
      <w:r>
        <w:rPr>
          <w:lang w:eastAsia="en-GB"/>
        </w:rPr>
        <w:t xml:space="preserve"> Department for Education </w:t>
      </w:r>
    </w:p>
    <w:p w14:paraId="3A4FFA79" w14:textId="77777777" w:rsidR="00C778D9" w:rsidRDefault="00C778D9" w:rsidP="007B2BB6">
      <w:pPr>
        <w:ind w:left="-567"/>
        <w:jc w:val="both"/>
        <w:rPr>
          <w:lang w:eastAsia="en-GB"/>
        </w:rPr>
      </w:pPr>
      <w:r w:rsidRPr="00C778D9">
        <w:rPr>
          <w:b/>
          <w:lang w:eastAsia="en-GB"/>
        </w:rPr>
        <w:t>DTG</w:t>
      </w:r>
      <w:r>
        <w:rPr>
          <w:lang w:eastAsia="en-GB"/>
        </w:rPr>
        <w:t xml:space="preserve"> - Development &amp; Training Governor</w:t>
      </w:r>
    </w:p>
    <w:p w14:paraId="2948D9B6" w14:textId="77777777" w:rsidR="00C778D9" w:rsidRDefault="00C778D9" w:rsidP="007B2BB6">
      <w:pPr>
        <w:ind w:left="-567"/>
        <w:jc w:val="both"/>
        <w:rPr>
          <w:lang w:eastAsia="en-GB"/>
        </w:rPr>
      </w:pPr>
      <w:r w:rsidRPr="00C778D9">
        <w:rPr>
          <w:b/>
          <w:lang w:eastAsia="en-GB"/>
        </w:rPr>
        <w:lastRenderedPageBreak/>
        <w:t xml:space="preserve">EAL </w:t>
      </w:r>
      <w:r>
        <w:rPr>
          <w:lang w:eastAsia="en-GB"/>
        </w:rPr>
        <w:t>- English as an additional language.</w:t>
      </w:r>
    </w:p>
    <w:p w14:paraId="6AD4E837" w14:textId="77777777" w:rsidR="00CA4337" w:rsidRDefault="00CA4337" w:rsidP="007B2BB6">
      <w:pPr>
        <w:ind w:left="-567"/>
        <w:jc w:val="both"/>
        <w:rPr>
          <w:lang w:eastAsia="en-GB"/>
        </w:rPr>
      </w:pPr>
      <w:r w:rsidRPr="00CA4337">
        <w:rPr>
          <w:b/>
          <w:lang w:eastAsia="en-GB"/>
        </w:rPr>
        <w:t xml:space="preserve">EBD </w:t>
      </w:r>
      <w:r>
        <w:rPr>
          <w:lang w:eastAsia="en-GB"/>
        </w:rPr>
        <w:t>Emotional and Behavioural Difficulties</w:t>
      </w:r>
    </w:p>
    <w:p w14:paraId="04DD82AA" w14:textId="77777777" w:rsidR="00CA4337" w:rsidRDefault="00CA4337" w:rsidP="007B2BB6">
      <w:pPr>
        <w:ind w:left="-567"/>
        <w:jc w:val="both"/>
        <w:rPr>
          <w:lang w:eastAsia="en-GB"/>
        </w:rPr>
      </w:pPr>
      <w:r w:rsidRPr="00CA4337">
        <w:rPr>
          <w:b/>
          <w:lang w:eastAsia="en-GB"/>
        </w:rPr>
        <w:t xml:space="preserve">ECM </w:t>
      </w:r>
      <w:r>
        <w:rPr>
          <w:lang w:eastAsia="en-GB"/>
        </w:rPr>
        <w:t>Every Child Matters</w:t>
      </w:r>
    </w:p>
    <w:p w14:paraId="40EA70D3" w14:textId="77777777" w:rsidR="002C6FBD" w:rsidRDefault="002C6FBD" w:rsidP="007B2BB6">
      <w:pPr>
        <w:ind w:left="-567"/>
        <w:jc w:val="both"/>
        <w:rPr>
          <w:lang w:eastAsia="en-GB"/>
        </w:rPr>
      </w:pPr>
      <w:r>
        <w:rPr>
          <w:b/>
          <w:lang w:eastAsia="en-GB"/>
        </w:rPr>
        <w:t xml:space="preserve">EHC – Education Health &amp; Care Plan </w:t>
      </w:r>
      <w:r w:rsidRPr="002C6FBD">
        <w:rPr>
          <w:lang w:eastAsia="en-GB"/>
        </w:rPr>
        <w:t>(formerly known as a Statement)</w:t>
      </w:r>
      <w:r w:rsidRPr="00C778D9">
        <w:rPr>
          <w:b/>
          <w:lang w:eastAsia="en-GB"/>
        </w:rPr>
        <w:t xml:space="preserve"> </w:t>
      </w:r>
      <w:r>
        <w:rPr>
          <w:lang w:eastAsia="en-GB"/>
        </w:rPr>
        <w:t>- The procedure by which a child is formally assessed as having significant special education needs requiring more support than a school can provide from its normal resources.</w:t>
      </w:r>
    </w:p>
    <w:p w14:paraId="7CF729E9" w14:textId="77777777" w:rsidR="00CA4337" w:rsidRDefault="00CA4337" w:rsidP="007B2BB6">
      <w:pPr>
        <w:ind w:left="-567"/>
        <w:jc w:val="both"/>
        <w:rPr>
          <w:lang w:eastAsia="en-GB"/>
        </w:rPr>
      </w:pPr>
      <w:r w:rsidRPr="00CA4337">
        <w:rPr>
          <w:b/>
          <w:lang w:eastAsia="en-GB"/>
        </w:rPr>
        <w:t>EOTAS</w:t>
      </w:r>
      <w:r>
        <w:rPr>
          <w:lang w:eastAsia="en-GB"/>
        </w:rPr>
        <w:t xml:space="preserve"> Education other than at school</w:t>
      </w:r>
    </w:p>
    <w:p w14:paraId="310FD8FD" w14:textId="77777777" w:rsidR="00C778D9" w:rsidRDefault="00C778D9" w:rsidP="007B2BB6">
      <w:pPr>
        <w:ind w:left="-567"/>
        <w:jc w:val="both"/>
        <w:rPr>
          <w:lang w:eastAsia="en-GB"/>
        </w:rPr>
      </w:pPr>
      <w:r w:rsidRPr="00C778D9">
        <w:rPr>
          <w:b/>
          <w:lang w:eastAsia="en-GB"/>
        </w:rPr>
        <w:t>Exclusion</w:t>
      </w:r>
      <w:r>
        <w:rPr>
          <w:lang w:eastAsia="en-GB"/>
        </w:rPr>
        <w:t xml:space="preserve"> - The temporary or permanent banning of a pupil from the school.</w:t>
      </w:r>
    </w:p>
    <w:p w14:paraId="480439CD" w14:textId="77777777" w:rsidR="00C778D9" w:rsidRDefault="00C778D9" w:rsidP="007B2BB6">
      <w:pPr>
        <w:ind w:left="-567"/>
        <w:jc w:val="both"/>
        <w:rPr>
          <w:lang w:eastAsia="en-GB"/>
        </w:rPr>
      </w:pPr>
      <w:r w:rsidRPr="00C778D9">
        <w:rPr>
          <w:b/>
          <w:lang w:eastAsia="en-GB"/>
        </w:rPr>
        <w:t>Early Years Foundation Stage (EYFS)</w:t>
      </w:r>
      <w:r>
        <w:rPr>
          <w:lang w:eastAsia="en-GB"/>
        </w:rPr>
        <w:t xml:space="preserve"> - formerly called Early Years, this covers children in the Nursery and Reception Classes.</w:t>
      </w:r>
    </w:p>
    <w:p w14:paraId="652A49C8" w14:textId="77777777" w:rsidR="006E2EE9" w:rsidRDefault="006E2EE9" w:rsidP="007B2BB6">
      <w:pPr>
        <w:ind w:left="-567"/>
        <w:jc w:val="both"/>
        <w:rPr>
          <w:lang w:eastAsia="en-GB"/>
        </w:rPr>
      </w:pPr>
      <w:r>
        <w:rPr>
          <w:b/>
          <w:lang w:eastAsia="en-GB"/>
        </w:rPr>
        <w:t>EXS</w:t>
      </w:r>
      <w:r w:rsidRPr="006E2EE9">
        <w:rPr>
          <w:lang w:eastAsia="en-GB"/>
        </w:rPr>
        <w:t>-</w:t>
      </w:r>
      <w:r>
        <w:rPr>
          <w:lang w:eastAsia="en-GB"/>
        </w:rPr>
        <w:t xml:space="preserve"> Expected Standard at end of Key Stage</w:t>
      </w:r>
    </w:p>
    <w:p w14:paraId="225D7578" w14:textId="77777777" w:rsidR="006E2EE9" w:rsidRDefault="006E2EE9" w:rsidP="007B2BB6">
      <w:pPr>
        <w:ind w:left="-567"/>
        <w:jc w:val="both"/>
        <w:rPr>
          <w:lang w:eastAsia="en-GB"/>
        </w:rPr>
      </w:pPr>
      <w:r>
        <w:rPr>
          <w:b/>
          <w:lang w:eastAsia="en-GB"/>
        </w:rPr>
        <w:t>GDS</w:t>
      </w:r>
      <w:r w:rsidRPr="006E2EE9">
        <w:rPr>
          <w:lang w:eastAsia="en-GB"/>
        </w:rPr>
        <w:t>-</w:t>
      </w:r>
      <w:r>
        <w:rPr>
          <w:lang w:eastAsia="en-GB"/>
        </w:rPr>
        <w:t xml:space="preserve"> Greater depth Standard at end of Key Stage</w:t>
      </w:r>
    </w:p>
    <w:p w14:paraId="76704113" w14:textId="77777777" w:rsidR="00652A75" w:rsidRPr="00652A75" w:rsidRDefault="00652A75" w:rsidP="007B2BB6">
      <w:pPr>
        <w:ind w:left="-567"/>
        <w:jc w:val="both"/>
        <w:rPr>
          <w:lang w:eastAsia="en-GB"/>
        </w:rPr>
      </w:pPr>
      <w:r>
        <w:rPr>
          <w:b/>
          <w:lang w:eastAsia="en-GB"/>
        </w:rPr>
        <w:t xml:space="preserve">FGB – </w:t>
      </w:r>
      <w:r>
        <w:rPr>
          <w:lang w:eastAsia="en-GB"/>
        </w:rPr>
        <w:t>Full Governing Body</w:t>
      </w:r>
    </w:p>
    <w:p w14:paraId="4B7D76DB" w14:textId="77777777" w:rsidR="00C778D9" w:rsidRDefault="00C778D9" w:rsidP="007B2BB6">
      <w:pPr>
        <w:ind w:left="-567"/>
        <w:jc w:val="both"/>
        <w:rPr>
          <w:lang w:eastAsia="en-GB"/>
        </w:rPr>
      </w:pPr>
      <w:r w:rsidRPr="00C778D9">
        <w:rPr>
          <w:b/>
          <w:lang w:eastAsia="en-GB"/>
        </w:rPr>
        <w:t>FSM</w:t>
      </w:r>
      <w:r>
        <w:rPr>
          <w:lang w:eastAsia="en-GB"/>
        </w:rPr>
        <w:t xml:space="preserve"> - Free School Meals.</w:t>
      </w:r>
    </w:p>
    <w:p w14:paraId="27457A44" w14:textId="77777777" w:rsidR="005E584D" w:rsidRDefault="005E584D" w:rsidP="007B2BB6">
      <w:pPr>
        <w:ind w:left="-567"/>
        <w:jc w:val="both"/>
        <w:rPr>
          <w:lang w:eastAsia="en-GB"/>
        </w:rPr>
      </w:pPr>
      <w:proofErr w:type="spellStart"/>
      <w:r>
        <w:rPr>
          <w:b/>
          <w:lang w:eastAsia="en-GB"/>
        </w:rPr>
        <w:t>HfL</w:t>
      </w:r>
      <w:proofErr w:type="spellEnd"/>
      <w:r w:rsidRPr="005E584D">
        <w:rPr>
          <w:lang w:eastAsia="en-GB"/>
        </w:rPr>
        <w:t>-</w:t>
      </w:r>
      <w:r>
        <w:rPr>
          <w:lang w:eastAsia="en-GB"/>
        </w:rPr>
        <w:t xml:space="preserve"> Herts for learning (Local Authority)</w:t>
      </w:r>
    </w:p>
    <w:p w14:paraId="2F7039DA" w14:textId="77777777" w:rsidR="00C778D9" w:rsidRDefault="00C778D9" w:rsidP="007B2BB6">
      <w:pPr>
        <w:ind w:left="-567"/>
        <w:jc w:val="both"/>
        <w:rPr>
          <w:lang w:eastAsia="en-GB"/>
        </w:rPr>
      </w:pPr>
      <w:r w:rsidRPr="00C778D9">
        <w:rPr>
          <w:b/>
          <w:lang w:eastAsia="en-GB"/>
        </w:rPr>
        <w:t xml:space="preserve">ICT </w:t>
      </w:r>
      <w:r>
        <w:rPr>
          <w:lang w:eastAsia="en-GB"/>
        </w:rPr>
        <w:t>- Information and Communications Technology.</w:t>
      </w:r>
    </w:p>
    <w:p w14:paraId="7F682E0B" w14:textId="77777777" w:rsidR="007F5561" w:rsidRDefault="007F5561" w:rsidP="007B2BB6">
      <w:pPr>
        <w:ind w:left="-567"/>
        <w:jc w:val="both"/>
        <w:rPr>
          <w:lang w:eastAsia="en-GB"/>
        </w:rPr>
      </w:pPr>
      <w:r>
        <w:rPr>
          <w:b/>
          <w:lang w:eastAsia="en-GB"/>
        </w:rPr>
        <w:t xml:space="preserve">INCO </w:t>
      </w:r>
      <w:r>
        <w:rPr>
          <w:lang w:eastAsia="en-GB"/>
        </w:rPr>
        <w:t>– Inclusion Manager</w:t>
      </w:r>
    </w:p>
    <w:p w14:paraId="5ABB51A2" w14:textId="77777777" w:rsidR="00C778D9" w:rsidRDefault="00C778D9" w:rsidP="007B2BB6">
      <w:pPr>
        <w:ind w:left="-567"/>
        <w:jc w:val="both"/>
        <w:rPr>
          <w:lang w:eastAsia="en-GB"/>
        </w:rPr>
      </w:pPr>
      <w:r w:rsidRPr="00C778D9">
        <w:rPr>
          <w:b/>
          <w:lang w:eastAsia="en-GB"/>
        </w:rPr>
        <w:t>INSET</w:t>
      </w:r>
      <w:r>
        <w:rPr>
          <w:lang w:eastAsia="en-GB"/>
        </w:rPr>
        <w:t xml:space="preserve"> - In-service education and training for staff.</w:t>
      </w:r>
    </w:p>
    <w:p w14:paraId="5F379495" w14:textId="77777777" w:rsidR="00C778D9" w:rsidRDefault="00C778D9" w:rsidP="007B2BB6">
      <w:pPr>
        <w:ind w:left="-567"/>
        <w:jc w:val="both"/>
        <w:rPr>
          <w:lang w:eastAsia="en-GB"/>
        </w:rPr>
      </w:pPr>
      <w:r w:rsidRPr="00C778D9">
        <w:rPr>
          <w:b/>
          <w:lang w:eastAsia="en-GB"/>
        </w:rPr>
        <w:t>Instrument of Government</w:t>
      </w:r>
      <w:r>
        <w:rPr>
          <w:lang w:eastAsia="en-GB"/>
        </w:rPr>
        <w:t xml:space="preserve"> - A legal document setting out the composition of the Governing Body.</w:t>
      </w:r>
    </w:p>
    <w:p w14:paraId="724C0512" w14:textId="77777777" w:rsidR="004D1448" w:rsidRDefault="004D1448" w:rsidP="007B2BB6">
      <w:pPr>
        <w:ind w:left="-567"/>
        <w:jc w:val="both"/>
        <w:rPr>
          <w:lang w:eastAsia="en-GB"/>
        </w:rPr>
      </w:pPr>
      <w:r>
        <w:rPr>
          <w:b/>
          <w:lang w:eastAsia="en-GB"/>
        </w:rPr>
        <w:t>ISDR</w:t>
      </w:r>
      <w:r w:rsidRPr="004D1448">
        <w:rPr>
          <w:lang w:eastAsia="en-GB"/>
        </w:rPr>
        <w:t>-</w:t>
      </w:r>
      <w:r>
        <w:rPr>
          <w:lang w:eastAsia="en-GB"/>
        </w:rPr>
        <w:t xml:space="preserve"> </w:t>
      </w:r>
      <w:r>
        <w:rPr>
          <w:rStyle w:val="st1"/>
          <w:rFonts w:ascii="Arial" w:hAnsi="Arial" w:cs="Arial"/>
          <w:color w:val="4D5156"/>
          <w:sz w:val="21"/>
          <w:szCs w:val="21"/>
        </w:rPr>
        <w:t xml:space="preserve">inspection data summary report </w:t>
      </w:r>
    </w:p>
    <w:p w14:paraId="696B87C9" w14:textId="77777777" w:rsidR="00C778D9" w:rsidRPr="00807447" w:rsidRDefault="00807447" w:rsidP="007B2BB6">
      <w:pPr>
        <w:ind w:left="-567"/>
        <w:jc w:val="both"/>
        <w:rPr>
          <w:b/>
          <w:lang w:eastAsia="en-GB"/>
        </w:rPr>
      </w:pPr>
      <w:r>
        <w:rPr>
          <w:b/>
          <w:lang w:eastAsia="en-GB"/>
        </w:rPr>
        <w:t xml:space="preserve">Key Stage 1-4  - </w:t>
      </w:r>
      <w:r w:rsidRPr="00807447">
        <w:rPr>
          <w:b/>
          <w:lang w:eastAsia="en-GB"/>
        </w:rPr>
        <w:t>KS1</w:t>
      </w:r>
      <w:r>
        <w:rPr>
          <w:lang w:eastAsia="en-GB"/>
        </w:rPr>
        <w:t xml:space="preserve"> pupils aged 5-7  </w:t>
      </w:r>
      <w:r w:rsidRPr="00807447">
        <w:rPr>
          <w:b/>
          <w:lang w:eastAsia="en-GB"/>
        </w:rPr>
        <w:t>KS2</w:t>
      </w:r>
      <w:r>
        <w:rPr>
          <w:lang w:eastAsia="en-GB"/>
        </w:rPr>
        <w:t xml:space="preserve"> pupils 7-11  </w:t>
      </w:r>
      <w:r w:rsidRPr="00807447">
        <w:rPr>
          <w:b/>
          <w:lang w:eastAsia="en-GB"/>
        </w:rPr>
        <w:t>KS3</w:t>
      </w:r>
      <w:r>
        <w:rPr>
          <w:lang w:eastAsia="en-GB"/>
        </w:rPr>
        <w:t xml:space="preserve"> pupils aged 11-14  </w:t>
      </w:r>
      <w:r w:rsidR="00C778D9" w:rsidRPr="00807447">
        <w:rPr>
          <w:b/>
          <w:lang w:eastAsia="en-GB"/>
        </w:rPr>
        <w:t>KS4</w:t>
      </w:r>
      <w:r w:rsidR="00C778D9">
        <w:rPr>
          <w:lang w:eastAsia="en-GB"/>
        </w:rPr>
        <w:t xml:space="preserve"> pupils 14-16</w:t>
      </w:r>
    </w:p>
    <w:p w14:paraId="5D451AC9" w14:textId="77777777" w:rsidR="00C778D9" w:rsidRDefault="00C778D9" w:rsidP="007B2BB6">
      <w:pPr>
        <w:ind w:left="-567"/>
        <w:jc w:val="both"/>
        <w:rPr>
          <w:lang w:eastAsia="en-GB"/>
        </w:rPr>
      </w:pPr>
      <w:r w:rsidRPr="00C778D9">
        <w:rPr>
          <w:b/>
          <w:lang w:eastAsia="en-GB"/>
        </w:rPr>
        <w:t>LA/LEA</w:t>
      </w:r>
      <w:r w:rsidR="00CA4337">
        <w:rPr>
          <w:lang w:eastAsia="en-GB"/>
        </w:rPr>
        <w:t xml:space="preserve"> - Local Education Authority – Hertfordshire County Council</w:t>
      </w:r>
    </w:p>
    <w:p w14:paraId="3F217905" w14:textId="77777777" w:rsidR="00C778D9" w:rsidRDefault="00C778D9" w:rsidP="007B2BB6">
      <w:pPr>
        <w:ind w:left="-567"/>
        <w:jc w:val="both"/>
        <w:rPr>
          <w:lang w:eastAsia="en-GB"/>
        </w:rPr>
      </w:pPr>
      <w:r w:rsidRPr="00C778D9">
        <w:rPr>
          <w:b/>
          <w:lang w:eastAsia="en-GB"/>
        </w:rPr>
        <w:t xml:space="preserve">LSA </w:t>
      </w:r>
      <w:r w:rsidR="002C6FBD">
        <w:rPr>
          <w:lang w:eastAsia="en-GB"/>
        </w:rPr>
        <w:t>- Learning Support Assistant</w:t>
      </w:r>
    </w:p>
    <w:p w14:paraId="022C9328" w14:textId="77777777" w:rsidR="00C778D9" w:rsidRDefault="007F5561" w:rsidP="007B2BB6">
      <w:pPr>
        <w:ind w:left="-567"/>
        <w:jc w:val="both"/>
        <w:rPr>
          <w:lang w:eastAsia="en-GB"/>
        </w:rPr>
      </w:pPr>
      <w:r>
        <w:rPr>
          <w:b/>
          <w:lang w:eastAsia="en-GB"/>
        </w:rPr>
        <w:t>MSA</w:t>
      </w:r>
      <w:r w:rsidR="00C778D9">
        <w:rPr>
          <w:lang w:eastAsia="en-GB"/>
        </w:rPr>
        <w:t xml:space="preserve"> – Mid day Supervisor</w:t>
      </w:r>
      <w:r w:rsidR="002C6FBD">
        <w:rPr>
          <w:lang w:eastAsia="en-GB"/>
        </w:rPr>
        <w:t>y Assistant</w:t>
      </w:r>
    </w:p>
    <w:p w14:paraId="03160CF3" w14:textId="77777777" w:rsidR="00C778D9" w:rsidRDefault="00C778D9" w:rsidP="007B2BB6">
      <w:pPr>
        <w:ind w:left="-567"/>
        <w:jc w:val="both"/>
        <w:rPr>
          <w:lang w:eastAsia="en-GB"/>
        </w:rPr>
      </w:pPr>
      <w:r w:rsidRPr="00C778D9">
        <w:rPr>
          <w:b/>
          <w:lang w:eastAsia="en-GB"/>
        </w:rPr>
        <w:t xml:space="preserve">MPS </w:t>
      </w:r>
      <w:r>
        <w:rPr>
          <w:lang w:eastAsia="en-GB"/>
        </w:rPr>
        <w:t xml:space="preserve">- Main Pay Spine, which structures incremental pay for </w:t>
      </w:r>
      <w:proofErr w:type="gramStart"/>
      <w:r>
        <w:rPr>
          <w:lang w:eastAsia="en-GB"/>
        </w:rPr>
        <w:t>teachers</w:t>
      </w:r>
      <w:proofErr w:type="gramEnd"/>
    </w:p>
    <w:p w14:paraId="7FFB6838" w14:textId="77777777" w:rsidR="00C778D9" w:rsidRDefault="00C778D9" w:rsidP="007B2BB6">
      <w:pPr>
        <w:ind w:left="-567"/>
        <w:jc w:val="both"/>
        <w:rPr>
          <w:lang w:eastAsia="en-GB"/>
        </w:rPr>
      </w:pPr>
      <w:r w:rsidRPr="00C778D9">
        <w:rPr>
          <w:b/>
          <w:lang w:eastAsia="en-GB"/>
        </w:rPr>
        <w:t>National Curriculum</w:t>
      </w:r>
      <w:r>
        <w:rPr>
          <w:lang w:eastAsia="en-GB"/>
        </w:rPr>
        <w:t xml:space="preserve"> - Established by the 1988 Education Act to ensure that pupils receive a broad and balanced education.</w:t>
      </w:r>
    </w:p>
    <w:p w14:paraId="6ADA280B" w14:textId="77777777" w:rsidR="00BA2A9C" w:rsidRDefault="00BA2A9C" w:rsidP="007B2BB6">
      <w:pPr>
        <w:ind w:left="-567"/>
        <w:jc w:val="both"/>
        <w:rPr>
          <w:lang w:eastAsia="en-GB"/>
        </w:rPr>
      </w:pPr>
      <w:r w:rsidRPr="00BA2A9C">
        <w:rPr>
          <w:b/>
          <w:lang w:eastAsia="en-GB"/>
        </w:rPr>
        <w:t>NCSL</w:t>
      </w:r>
      <w:r>
        <w:rPr>
          <w:lang w:eastAsia="en-GB"/>
        </w:rPr>
        <w:t xml:space="preserve"> National College of School Leadership</w:t>
      </w:r>
    </w:p>
    <w:p w14:paraId="4E3F225C" w14:textId="77777777" w:rsidR="00C778D9" w:rsidRDefault="00C778D9" w:rsidP="007B2BB6">
      <w:pPr>
        <w:ind w:left="-567"/>
        <w:jc w:val="both"/>
        <w:rPr>
          <w:lang w:eastAsia="en-GB"/>
        </w:rPr>
      </w:pPr>
      <w:r w:rsidRPr="00C778D9">
        <w:rPr>
          <w:b/>
          <w:lang w:eastAsia="en-GB"/>
        </w:rPr>
        <w:t>NGA</w:t>
      </w:r>
      <w:r>
        <w:rPr>
          <w:lang w:eastAsia="en-GB"/>
        </w:rPr>
        <w:t xml:space="preserve"> - National Governors’ Association.</w:t>
      </w:r>
    </w:p>
    <w:p w14:paraId="671600B5" w14:textId="77777777" w:rsidR="00C778D9" w:rsidRDefault="00C778D9" w:rsidP="007B2BB6">
      <w:pPr>
        <w:ind w:left="-567"/>
        <w:jc w:val="both"/>
        <w:rPr>
          <w:lang w:eastAsia="en-GB"/>
        </w:rPr>
      </w:pPr>
      <w:r w:rsidRPr="00C778D9">
        <w:rPr>
          <w:b/>
          <w:lang w:eastAsia="en-GB"/>
        </w:rPr>
        <w:lastRenderedPageBreak/>
        <w:t xml:space="preserve">NOR </w:t>
      </w:r>
      <w:r>
        <w:rPr>
          <w:lang w:eastAsia="en-GB"/>
        </w:rPr>
        <w:t>- Numbers on roll</w:t>
      </w:r>
      <w:r w:rsidR="00BA2A9C">
        <w:rPr>
          <w:lang w:eastAsia="en-GB"/>
        </w:rPr>
        <w:t xml:space="preserve"> - The total number of pupils on the school’s register</w:t>
      </w:r>
    </w:p>
    <w:p w14:paraId="5225FF10" w14:textId="77777777" w:rsidR="00BA2A9C" w:rsidRDefault="00BA2A9C" w:rsidP="007B2BB6">
      <w:pPr>
        <w:ind w:left="-567"/>
        <w:jc w:val="both"/>
        <w:rPr>
          <w:lang w:eastAsia="en-GB"/>
        </w:rPr>
      </w:pPr>
      <w:r w:rsidRPr="00BA2A9C">
        <w:rPr>
          <w:b/>
          <w:lang w:eastAsia="en-GB"/>
        </w:rPr>
        <w:t>NPQH</w:t>
      </w:r>
      <w:r>
        <w:rPr>
          <w:lang w:eastAsia="en-GB"/>
        </w:rPr>
        <w:t xml:space="preserve"> National Professional Qualification for Headship - a qualification to prepare people for headship</w:t>
      </w:r>
    </w:p>
    <w:p w14:paraId="16B6E474" w14:textId="77777777" w:rsidR="00C778D9" w:rsidRDefault="00C778D9" w:rsidP="007B2BB6">
      <w:pPr>
        <w:ind w:left="-567"/>
        <w:jc w:val="both"/>
        <w:rPr>
          <w:lang w:eastAsia="en-GB"/>
        </w:rPr>
      </w:pPr>
      <w:r w:rsidRPr="00C778D9">
        <w:rPr>
          <w:b/>
          <w:lang w:eastAsia="en-GB"/>
        </w:rPr>
        <w:t>NQT</w:t>
      </w:r>
      <w:r>
        <w:rPr>
          <w:lang w:eastAsia="en-GB"/>
        </w:rPr>
        <w:t xml:space="preserve"> - Newly qualified teacher in his/her induction year, at the end of which s/he has to meet a range of standards in order to achieve QTS (Qualified Teacher Status).</w:t>
      </w:r>
    </w:p>
    <w:p w14:paraId="0166EF3D" w14:textId="77777777" w:rsidR="00C778D9" w:rsidRDefault="00C778D9" w:rsidP="007B2BB6">
      <w:pPr>
        <w:ind w:left="-567"/>
        <w:jc w:val="both"/>
        <w:rPr>
          <w:lang w:eastAsia="en-GB"/>
        </w:rPr>
      </w:pPr>
      <w:r w:rsidRPr="00C778D9">
        <w:rPr>
          <w:b/>
          <w:lang w:eastAsia="en-GB"/>
        </w:rPr>
        <w:t xml:space="preserve">OFSTED </w:t>
      </w:r>
      <w:r>
        <w:rPr>
          <w:lang w:eastAsia="en-GB"/>
        </w:rPr>
        <w:t>- Office for Standards in Education. The body that arranges and sets standards for school inspections.</w:t>
      </w:r>
    </w:p>
    <w:p w14:paraId="64F4BA5E" w14:textId="77777777" w:rsidR="00CA6D1C" w:rsidRPr="00CA6D1C" w:rsidRDefault="00CA6D1C" w:rsidP="007B2BB6">
      <w:pPr>
        <w:ind w:left="-567"/>
        <w:jc w:val="both"/>
        <w:rPr>
          <w:lang w:eastAsia="en-GB"/>
        </w:rPr>
      </w:pPr>
      <w:r w:rsidRPr="00CA6D1C">
        <w:rPr>
          <w:b/>
          <w:lang w:eastAsia="en-GB"/>
        </w:rPr>
        <w:t>P levels</w:t>
      </w:r>
      <w:r>
        <w:rPr>
          <w:lang w:eastAsia="en-GB"/>
        </w:rPr>
        <w:t xml:space="preserve"> Pre-levels, used to assess pupils pre-national curriculum achievements.</w:t>
      </w:r>
    </w:p>
    <w:p w14:paraId="1B9EA5BB" w14:textId="77777777" w:rsidR="00C778D9" w:rsidRDefault="00C778D9" w:rsidP="007B2BB6">
      <w:pPr>
        <w:ind w:left="-567"/>
        <w:jc w:val="both"/>
        <w:rPr>
          <w:lang w:eastAsia="en-GB"/>
        </w:rPr>
      </w:pPr>
      <w:r w:rsidRPr="00C778D9">
        <w:rPr>
          <w:b/>
          <w:lang w:eastAsia="en-GB"/>
        </w:rPr>
        <w:t xml:space="preserve">Performance </w:t>
      </w:r>
      <w:r w:rsidR="00F86501">
        <w:rPr>
          <w:b/>
          <w:lang w:eastAsia="en-GB"/>
        </w:rPr>
        <w:t xml:space="preserve">Appraisal/Management </w:t>
      </w:r>
      <w:r>
        <w:rPr>
          <w:lang w:eastAsia="en-GB"/>
        </w:rPr>
        <w:t>- A yearly review system for all staff.</w:t>
      </w:r>
    </w:p>
    <w:p w14:paraId="3048C65C" w14:textId="77777777" w:rsidR="00C778D9" w:rsidRDefault="00C778D9" w:rsidP="007B2BB6">
      <w:pPr>
        <w:ind w:left="-567"/>
        <w:jc w:val="both"/>
        <w:rPr>
          <w:lang w:eastAsia="en-GB"/>
        </w:rPr>
      </w:pPr>
      <w:r w:rsidRPr="00C778D9">
        <w:rPr>
          <w:b/>
          <w:lang w:eastAsia="en-GB"/>
        </w:rPr>
        <w:t xml:space="preserve">PLASC </w:t>
      </w:r>
      <w:r>
        <w:rPr>
          <w:lang w:eastAsia="en-GB"/>
        </w:rPr>
        <w:t>- Pupil Level Annual School Census.</w:t>
      </w:r>
    </w:p>
    <w:p w14:paraId="72EE7F93" w14:textId="77777777" w:rsidR="00C778D9" w:rsidRDefault="00C778D9" w:rsidP="007B2BB6">
      <w:pPr>
        <w:ind w:left="-567"/>
        <w:jc w:val="both"/>
        <w:rPr>
          <w:lang w:eastAsia="en-GB"/>
        </w:rPr>
      </w:pPr>
      <w:r w:rsidRPr="00C778D9">
        <w:rPr>
          <w:b/>
          <w:lang w:eastAsia="en-GB"/>
        </w:rPr>
        <w:t>PPA</w:t>
      </w:r>
      <w:r>
        <w:rPr>
          <w:lang w:eastAsia="en-GB"/>
        </w:rPr>
        <w:t xml:space="preserve"> - Planning, preparation and assessment – guaranteed non-contact time for teachers.</w:t>
      </w:r>
    </w:p>
    <w:p w14:paraId="42A12788" w14:textId="77777777" w:rsidR="00CA6D1C" w:rsidRDefault="00CA6D1C" w:rsidP="007B2BB6">
      <w:pPr>
        <w:ind w:left="-567"/>
        <w:jc w:val="both"/>
        <w:rPr>
          <w:lang w:eastAsia="en-GB"/>
        </w:rPr>
      </w:pPr>
      <w:r w:rsidRPr="00CA6D1C">
        <w:rPr>
          <w:b/>
          <w:lang w:eastAsia="en-GB"/>
        </w:rPr>
        <w:t>PSHE</w:t>
      </w:r>
      <w:r>
        <w:rPr>
          <w:lang w:eastAsia="en-GB"/>
        </w:rPr>
        <w:t xml:space="preserve"> Personal, Social and Health Education</w:t>
      </w:r>
    </w:p>
    <w:p w14:paraId="3B76736F" w14:textId="77777777" w:rsidR="00C778D9" w:rsidRDefault="006E2EE9" w:rsidP="007B2BB6">
      <w:pPr>
        <w:ind w:left="-567"/>
        <w:jc w:val="both"/>
        <w:rPr>
          <w:lang w:eastAsia="en-GB"/>
        </w:rPr>
      </w:pPr>
      <w:r>
        <w:rPr>
          <w:b/>
          <w:lang w:eastAsia="en-GB"/>
        </w:rPr>
        <w:t>PPG-</w:t>
      </w:r>
      <w:r w:rsidR="00C778D9" w:rsidRPr="00C778D9">
        <w:rPr>
          <w:b/>
          <w:lang w:eastAsia="en-GB"/>
        </w:rPr>
        <w:t>Pupil Premium</w:t>
      </w:r>
      <w:r w:rsidR="00C778D9">
        <w:rPr>
          <w:lang w:eastAsia="en-GB"/>
        </w:rPr>
        <w:t xml:space="preserve"> - Extra sum of money from Government paid per pupil who has FSM (Free School Meals) or is a Looked After Child or a child of someone serving in the Armed Forces.</w:t>
      </w:r>
    </w:p>
    <w:p w14:paraId="4A3739CC" w14:textId="77777777" w:rsidR="007B4AB1" w:rsidRDefault="007B4AB1" w:rsidP="007B2BB6">
      <w:pPr>
        <w:ind w:left="-567"/>
        <w:jc w:val="both"/>
        <w:rPr>
          <w:lang w:eastAsia="en-GB"/>
        </w:rPr>
      </w:pPr>
      <w:r>
        <w:rPr>
          <w:b/>
          <w:lang w:eastAsia="en-GB"/>
        </w:rPr>
        <w:t>PPM</w:t>
      </w:r>
      <w:r w:rsidRPr="007B4AB1">
        <w:rPr>
          <w:lang w:eastAsia="en-GB"/>
        </w:rPr>
        <w:t>-</w:t>
      </w:r>
      <w:r>
        <w:rPr>
          <w:lang w:eastAsia="en-GB"/>
        </w:rPr>
        <w:t xml:space="preserve"> Pupil Progress Meetings</w:t>
      </w:r>
    </w:p>
    <w:p w14:paraId="43B12418" w14:textId="77777777" w:rsidR="00C778D9" w:rsidRDefault="00C778D9" w:rsidP="007B2BB6">
      <w:pPr>
        <w:ind w:left="-567"/>
        <w:jc w:val="both"/>
        <w:rPr>
          <w:lang w:eastAsia="en-GB"/>
        </w:rPr>
      </w:pPr>
      <w:r w:rsidRPr="00C778D9">
        <w:rPr>
          <w:b/>
          <w:lang w:eastAsia="en-GB"/>
        </w:rPr>
        <w:t>Quorum</w:t>
      </w:r>
      <w:r>
        <w:rPr>
          <w:lang w:eastAsia="en-GB"/>
        </w:rPr>
        <w:t xml:space="preserve"> - The minimum number of members at a meeting before decisions can be made.</w:t>
      </w:r>
    </w:p>
    <w:p w14:paraId="7DC29684" w14:textId="77777777" w:rsidR="00CA6D1C" w:rsidRDefault="00CA6D1C" w:rsidP="007B2BB6">
      <w:pPr>
        <w:ind w:left="-567"/>
        <w:jc w:val="both"/>
        <w:rPr>
          <w:lang w:eastAsia="en-GB"/>
        </w:rPr>
      </w:pPr>
      <w:r w:rsidRPr="00CA6D1C">
        <w:rPr>
          <w:b/>
          <w:lang w:eastAsia="en-GB"/>
        </w:rPr>
        <w:t>QCA</w:t>
      </w:r>
      <w:r>
        <w:rPr>
          <w:lang w:eastAsia="en-GB"/>
        </w:rPr>
        <w:t xml:space="preserve"> Qualifications and Curriculum Authority</w:t>
      </w:r>
    </w:p>
    <w:p w14:paraId="2D153213" w14:textId="77777777" w:rsidR="00CA6D1C" w:rsidRPr="00CA6D1C" w:rsidRDefault="00CA6D1C" w:rsidP="007B2BB6">
      <w:pPr>
        <w:ind w:left="-567"/>
        <w:jc w:val="both"/>
        <w:rPr>
          <w:lang w:eastAsia="en-GB"/>
        </w:rPr>
      </w:pPr>
      <w:r w:rsidRPr="00CA6D1C">
        <w:rPr>
          <w:b/>
          <w:lang w:eastAsia="en-GB"/>
        </w:rPr>
        <w:t>QTS</w:t>
      </w:r>
      <w:r>
        <w:rPr>
          <w:lang w:eastAsia="en-GB"/>
        </w:rPr>
        <w:t xml:space="preserve"> Qualified Teacher Status.</w:t>
      </w:r>
    </w:p>
    <w:p w14:paraId="212EE0F1" w14:textId="77777777" w:rsidR="00C778D9" w:rsidRDefault="00F84BBD" w:rsidP="007B2BB6">
      <w:pPr>
        <w:ind w:left="-567"/>
        <w:jc w:val="both"/>
        <w:rPr>
          <w:lang w:eastAsia="en-GB"/>
        </w:rPr>
      </w:pPr>
      <w:r>
        <w:rPr>
          <w:b/>
          <w:lang w:eastAsia="en-GB"/>
        </w:rPr>
        <w:t xml:space="preserve">ASP </w:t>
      </w:r>
      <w:r w:rsidRPr="00F84BBD">
        <w:rPr>
          <w:lang w:eastAsia="en-GB"/>
        </w:rPr>
        <w:t>Analyse School Performance</w:t>
      </w:r>
      <w:r>
        <w:rPr>
          <w:b/>
          <w:lang w:eastAsia="en-GB"/>
        </w:rPr>
        <w:t xml:space="preserve"> </w:t>
      </w:r>
      <w:r w:rsidR="00C778D9">
        <w:rPr>
          <w:lang w:eastAsia="en-GB"/>
        </w:rPr>
        <w:t>is a web-based system to disseminate school performance data to schools.</w:t>
      </w:r>
    </w:p>
    <w:p w14:paraId="1E782F75" w14:textId="77777777" w:rsidR="00CA6D1C" w:rsidRDefault="00CA6D1C" w:rsidP="007B2BB6">
      <w:pPr>
        <w:ind w:left="-567"/>
        <w:jc w:val="both"/>
        <w:rPr>
          <w:lang w:eastAsia="en-GB"/>
        </w:rPr>
      </w:pPr>
      <w:r w:rsidRPr="00CA6D1C">
        <w:rPr>
          <w:b/>
          <w:lang w:eastAsia="en-GB"/>
        </w:rPr>
        <w:t>RE</w:t>
      </w:r>
      <w:r>
        <w:rPr>
          <w:lang w:eastAsia="en-GB"/>
        </w:rPr>
        <w:t xml:space="preserve"> Religious Education</w:t>
      </w:r>
    </w:p>
    <w:p w14:paraId="03C14DEF" w14:textId="77777777" w:rsidR="007B4AB1" w:rsidRDefault="007B4AB1" w:rsidP="007B2BB6">
      <w:pPr>
        <w:ind w:left="-567"/>
        <w:jc w:val="both"/>
        <w:rPr>
          <w:lang w:eastAsia="en-GB"/>
        </w:rPr>
      </w:pPr>
      <w:r>
        <w:rPr>
          <w:b/>
          <w:lang w:eastAsia="en-GB"/>
        </w:rPr>
        <w:t>RSE- Relationships and Sex Education</w:t>
      </w:r>
    </w:p>
    <w:p w14:paraId="29D786AB" w14:textId="77777777" w:rsidR="00CA6D1C" w:rsidRPr="00CA6D1C" w:rsidRDefault="00C778D9" w:rsidP="007B2BB6">
      <w:pPr>
        <w:ind w:left="-567"/>
        <w:jc w:val="both"/>
        <w:rPr>
          <w:lang w:eastAsia="en-GB"/>
        </w:rPr>
      </w:pPr>
      <w:r w:rsidRPr="00C778D9">
        <w:rPr>
          <w:b/>
          <w:lang w:eastAsia="en-GB"/>
        </w:rPr>
        <w:t xml:space="preserve">SATs </w:t>
      </w:r>
      <w:r>
        <w:rPr>
          <w:lang w:eastAsia="en-GB"/>
        </w:rPr>
        <w:t>- Standard Attainment Tests, taken at the end of each Key Stage.</w:t>
      </w:r>
    </w:p>
    <w:p w14:paraId="4C56147A" w14:textId="77777777" w:rsidR="00C778D9" w:rsidRDefault="00C778D9" w:rsidP="007B2BB6">
      <w:pPr>
        <w:ind w:left="-567"/>
        <w:jc w:val="both"/>
        <w:rPr>
          <w:lang w:eastAsia="en-GB"/>
        </w:rPr>
      </w:pPr>
      <w:r w:rsidRPr="00C778D9">
        <w:rPr>
          <w:b/>
          <w:lang w:eastAsia="en-GB"/>
        </w:rPr>
        <w:t>Scheme of Delegation</w:t>
      </w:r>
      <w:r>
        <w:rPr>
          <w:lang w:eastAsia="en-GB"/>
        </w:rPr>
        <w:t xml:space="preserve"> - Part of the Finance Committee’s Terms of Reference – to specify the responsibilities and limits of the Governing Body’s financial delegation to the Finance Committee.</w:t>
      </w:r>
    </w:p>
    <w:p w14:paraId="1D5C7BAB" w14:textId="77777777" w:rsidR="00C778D9" w:rsidRDefault="00C778D9" w:rsidP="007B2BB6">
      <w:pPr>
        <w:ind w:left="-567"/>
        <w:jc w:val="both"/>
        <w:rPr>
          <w:lang w:eastAsia="en-GB"/>
        </w:rPr>
      </w:pPr>
      <w:proofErr w:type="spellStart"/>
      <w:r w:rsidRPr="002C6FBD">
        <w:rPr>
          <w:b/>
          <w:lang w:eastAsia="en-GB"/>
        </w:rPr>
        <w:t>Self Evaluation</w:t>
      </w:r>
      <w:proofErr w:type="spellEnd"/>
      <w:r w:rsidRPr="002C6FBD">
        <w:rPr>
          <w:b/>
          <w:lang w:eastAsia="en-GB"/>
        </w:rPr>
        <w:t xml:space="preserve"> Form (SEF)</w:t>
      </w:r>
      <w:r>
        <w:rPr>
          <w:lang w:eastAsia="en-GB"/>
        </w:rPr>
        <w:t xml:space="preserve"> – This was a non-statutory document, containing judgements about the school. The official SEF document was withdrawn in July 2011, though Ofsted still e</w:t>
      </w:r>
      <w:r w:rsidR="003B29B7">
        <w:rPr>
          <w:lang w:eastAsia="en-GB"/>
        </w:rPr>
        <w:t>xpect schools to carry out self-</w:t>
      </w:r>
      <w:r>
        <w:rPr>
          <w:lang w:eastAsia="en-GB"/>
        </w:rPr>
        <w:t>evaluation, so the document used for this is still sometimes referred to as the SEF.</w:t>
      </w:r>
    </w:p>
    <w:p w14:paraId="0000FF74" w14:textId="77777777" w:rsidR="005E584D" w:rsidRDefault="005E584D" w:rsidP="007B2BB6">
      <w:pPr>
        <w:ind w:left="-567"/>
        <w:jc w:val="both"/>
        <w:rPr>
          <w:lang w:eastAsia="en-GB"/>
        </w:rPr>
      </w:pPr>
      <w:r>
        <w:rPr>
          <w:b/>
          <w:lang w:eastAsia="en-GB"/>
        </w:rPr>
        <w:t>SEMH</w:t>
      </w:r>
      <w:r w:rsidRPr="005E584D">
        <w:rPr>
          <w:lang w:eastAsia="en-GB"/>
        </w:rPr>
        <w:t>-</w:t>
      </w:r>
      <w:r>
        <w:rPr>
          <w:lang w:eastAsia="en-GB"/>
        </w:rPr>
        <w:t xml:space="preserve"> Social, emotional, mental health.</w:t>
      </w:r>
    </w:p>
    <w:p w14:paraId="4154BEB0" w14:textId="77777777" w:rsidR="00CA6D1C" w:rsidRPr="00CA6D1C" w:rsidRDefault="007F5561" w:rsidP="007B2BB6">
      <w:pPr>
        <w:ind w:left="-567"/>
        <w:jc w:val="both"/>
        <w:rPr>
          <w:lang w:eastAsia="en-GB"/>
        </w:rPr>
      </w:pPr>
      <w:r>
        <w:rPr>
          <w:b/>
          <w:lang w:eastAsia="en-GB"/>
        </w:rPr>
        <w:t>S</w:t>
      </w:r>
      <w:r w:rsidR="002C6FBD">
        <w:rPr>
          <w:b/>
          <w:lang w:eastAsia="en-GB"/>
        </w:rPr>
        <w:t>I</w:t>
      </w:r>
      <w:r w:rsidR="00CA6D1C" w:rsidRPr="00CA6D1C">
        <w:rPr>
          <w:b/>
          <w:lang w:eastAsia="en-GB"/>
        </w:rPr>
        <w:t>P</w:t>
      </w:r>
      <w:r w:rsidR="00CA6D1C">
        <w:rPr>
          <w:lang w:eastAsia="en-GB"/>
        </w:rPr>
        <w:t xml:space="preserve"> School Development</w:t>
      </w:r>
      <w:r w:rsidR="002C6FBD">
        <w:rPr>
          <w:lang w:eastAsia="en-GB"/>
        </w:rPr>
        <w:t xml:space="preserve"> &amp; Improvement</w:t>
      </w:r>
      <w:r w:rsidR="00CA6D1C">
        <w:rPr>
          <w:lang w:eastAsia="en-GB"/>
        </w:rPr>
        <w:t xml:space="preserve"> Plan</w:t>
      </w:r>
    </w:p>
    <w:p w14:paraId="6B242C98" w14:textId="77777777" w:rsidR="00C778D9" w:rsidRDefault="00C778D9" w:rsidP="007B2BB6">
      <w:pPr>
        <w:ind w:left="-567"/>
        <w:jc w:val="both"/>
        <w:rPr>
          <w:lang w:eastAsia="en-GB"/>
        </w:rPr>
      </w:pPr>
      <w:r w:rsidRPr="00C778D9">
        <w:rPr>
          <w:b/>
          <w:lang w:eastAsia="en-GB"/>
        </w:rPr>
        <w:t>SEN</w:t>
      </w:r>
      <w:r w:rsidR="003B29B7">
        <w:rPr>
          <w:b/>
          <w:lang w:eastAsia="en-GB"/>
        </w:rPr>
        <w:t>D</w:t>
      </w:r>
      <w:r w:rsidRPr="00C778D9">
        <w:rPr>
          <w:b/>
          <w:lang w:eastAsia="en-GB"/>
        </w:rPr>
        <w:t xml:space="preserve"> </w:t>
      </w:r>
      <w:r>
        <w:rPr>
          <w:lang w:eastAsia="en-GB"/>
        </w:rPr>
        <w:t xml:space="preserve">- Special Educational Needs </w:t>
      </w:r>
      <w:r w:rsidR="003B29B7">
        <w:rPr>
          <w:lang w:eastAsia="en-GB"/>
        </w:rPr>
        <w:t xml:space="preserve">and Disabilities </w:t>
      </w:r>
      <w:r>
        <w:rPr>
          <w:lang w:eastAsia="en-GB"/>
        </w:rPr>
        <w:t xml:space="preserve">– learning difficulties for which special educational provision has to </w:t>
      </w:r>
      <w:r w:rsidR="003B29B7">
        <w:rPr>
          <w:lang w:eastAsia="en-GB"/>
        </w:rPr>
        <w:t>be made. This m</w:t>
      </w:r>
      <w:r>
        <w:rPr>
          <w:lang w:eastAsia="en-GB"/>
        </w:rPr>
        <w:t>ay include children with physical disabilities or emotional and behavioural disorders.</w:t>
      </w:r>
    </w:p>
    <w:p w14:paraId="65CFB5EF" w14:textId="77777777" w:rsidR="00C778D9" w:rsidRDefault="00C778D9" w:rsidP="007B2BB6">
      <w:pPr>
        <w:ind w:left="-567"/>
        <w:jc w:val="both"/>
        <w:rPr>
          <w:lang w:eastAsia="en-GB"/>
        </w:rPr>
      </w:pPr>
      <w:r w:rsidRPr="00C778D9">
        <w:rPr>
          <w:b/>
          <w:lang w:eastAsia="en-GB"/>
        </w:rPr>
        <w:t xml:space="preserve">SENCo </w:t>
      </w:r>
      <w:r>
        <w:rPr>
          <w:lang w:eastAsia="en-GB"/>
        </w:rPr>
        <w:t>- Specialist leader in SEN education</w:t>
      </w:r>
    </w:p>
    <w:p w14:paraId="6C836F42" w14:textId="77777777" w:rsidR="00C778D9" w:rsidRDefault="00C778D9" w:rsidP="007B2BB6">
      <w:pPr>
        <w:ind w:left="-567"/>
        <w:jc w:val="both"/>
        <w:rPr>
          <w:lang w:eastAsia="en-GB"/>
        </w:rPr>
      </w:pPr>
      <w:r w:rsidRPr="00C778D9">
        <w:rPr>
          <w:b/>
          <w:lang w:eastAsia="en-GB"/>
        </w:rPr>
        <w:lastRenderedPageBreak/>
        <w:t>SFVS</w:t>
      </w:r>
      <w:r>
        <w:rPr>
          <w:lang w:eastAsia="en-GB"/>
        </w:rPr>
        <w:t xml:space="preserve"> - Schools Financial Value Standard, auditing system completed annually (replaces FMSIS – Financial Management in Schools).</w:t>
      </w:r>
    </w:p>
    <w:p w14:paraId="0950243A" w14:textId="77777777" w:rsidR="009E6970" w:rsidRDefault="009E6970" w:rsidP="007B2BB6">
      <w:pPr>
        <w:ind w:left="-567"/>
        <w:jc w:val="both"/>
        <w:rPr>
          <w:lang w:eastAsia="en-GB"/>
        </w:rPr>
      </w:pPr>
      <w:r w:rsidRPr="00C778D9">
        <w:rPr>
          <w:b/>
          <w:lang w:eastAsia="en-GB"/>
        </w:rPr>
        <w:t xml:space="preserve">SIMS </w:t>
      </w:r>
      <w:r>
        <w:rPr>
          <w:lang w:eastAsia="en-GB"/>
        </w:rPr>
        <w:t>- School Information and Management System – a computer package to assist schools in managing information on pupils, staff and resources.</w:t>
      </w:r>
    </w:p>
    <w:p w14:paraId="628A7240" w14:textId="77777777" w:rsidR="00CA6D1C" w:rsidRDefault="00CA6D1C" w:rsidP="007B2BB6">
      <w:pPr>
        <w:ind w:left="-567"/>
        <w:jc w:val="both"/>
        <w:rPr>
          <w:lang w:eastAsia="en-GB"/>
        </w:rPr>
      </w:pPr>
      <w:r w:rsidRPr="00CA6D1C">
        <w:rPr>
          <w:b/>
          <w:lang w:eastAsia="en-GB"/>
        </w:rPr>
        <w:t>SLD</w:t>
      </w:r>
      <w:r>
        <w:rPr>
          <w:lang w:eastAsia="en-GB"/>
        </w:rPr>
        <w:t xml:space="preserve"> Severe Learning Difficulties</w:t>
      </w:r>
    </w:p>
    <w:p w14:paraId="744DEF64" w14:textId="77777777" w:rsidR="002C6FBD" w:rsidRDefault="002C6FBD" w:rsidP="007B2BB6">
      <w:pPr>
        <w:ind w:left="-567"/>
        <w:jc w:val="both"/>
        <w:rPr>
          <w:lang w:eastAsia="en-GB"/>
        </w:rPr>
      </w:pPr>
      <w:r>
        <w:rPr>
          <w:b/>
          <w:lang w:eastAsia="en-GB"/>
        </w:rPr>
        <w:t>SL</w:t>
      </w:r>
      <w:r w:rsidRPr="00CA6D1C">
        <w:rPr>
          <w:b/>
          <w:lang w:eastAsia="en-GB"/>
        </w:rPr>
        <w:t>T</w:t>
      </w:r>
      <w:r>
        <w:rPr>
          <w:lang w:eastAsia="en-GB"/>
        </w:rPr>
        <w:t xml:space="preserve"> Senior Leadership Team</w:t>
      </w:r>
    </w:p>
    <w:p w14:paraId="6CE5CFFA" w14:textId="77777777" w:rsidR="00C778D9" w:rsidRDefault="00C778D9" w:rsidP="007B2BB6">
      <w:pPr>
        <w:ind w:left="-567"/>
        <w:jc w:val="both"/>
        <w:rPr>
          <w:lang w:eastAsia="en-GB"/>
        </w:rPr>
      </w:pPr>
      <w:r w:rsidRPr="00CA6D1C">
        <w:rPr>
          <w:b/>
          <w:lang w:eastAsia="en-GB"/>
        </w:rPr>
        <w:t>SMSC</w:t>
      </w:r>
      <w:r>
        <w:rPr>
          <w:lang w:eastAsia="en-GB"/>
        </w:rPr>
        <w:t xml:space="preserve"> - Spiritual, moral, social and cultural development.</w:t>
      </w:r>
    </w:p>
    <w:p w14:paraId="4768A560" w14:textId="77777777" w:rsidR="00CA6D1C" w:rsidRDefault="00CA6D1C" w:rsidP="007B2BB6">
      <w:pPr>
        <w:ind w:left="-567"/>
        <w:jc w:val="both"/>
        <w:rPr>
          <w:lang w:eastAsia="en-GB"/>
        </w:rPr>
      </w:pPr>
      <w:r w:rsidRPr="00CA6D1C">
        <w:rPr>
          <w:b/>
          <w:lang w:eastAsia="en-GB"/>
        </w:rPr>
        <w:t>SSE</w:t>
      </w:r>
      <w:r>
        <w:rPr>
          <w:lang w:eastAsia="en-GB"/>
        </w:rPr>
        <w:t xml:space="preserve"> School Self-evaluation</w:t>
      </w:r>
    </w:p>
    <w:p w14:paraId="149D41F3" w14:textId="77777777" w:rsidR="00C778D9" w:rsidRDefault="00C778D9" w:rsidP="007B2BB6">
      <w:pPr>
        <w:ind w:left="-567"/>
        <w:jc w:val="both"/>
        <w:rPr>
          <w:lang w:eastAsia="en-GB"/>
        </w:rPr>
      </w:pPr>
      <w:r w:rsidRPr="00C778D9">
        <w:rPr>
          <w:b/>
          <w:lang w:eastAsia="en-GB"/>
        </w:rPr>
        <w:t>Sports Premium</w:t>
      </w:r>
      <w:r>
        <w:rPr>
          <w:lang w:eastAsia="en-GB"/>
        </w:rPr>
        <w:t xml:space="preserve"> – Extra sum of money paid to schools by government to be utilised to promote sport and healthy lifestyles for children.</w:t>
      </w:r>
    </w:p>
    <w:p w14:paraId="6FF7B43B" w14:textId="77777777" w:rsidR="00C778D9" w:rsidRDefault="00C778D9" w:rsidP="007B2BB6">
      <w:pPr>
        <w:ind w:left="-567"/>
        <w:jc w:val="both"/>
        <w:rPr>
          <w:lang w:eastAsia="en-GB"/>
        </w:rPr>
      </w:pPr>
      <w:r w:rsidRPr="00C778D9">
        <w:rPr>
          <w:b/>
          <w:lang w:eastAsia="en-GB"/>
        </w:rPr>
        <w:t>Support Staff</w:t>
      </w:r>
      <w:r>
        <w:rPr>
          <w:lang w:eastAsia="en-GB"/>
        </w:rPr>
        <w:t xml:space="preserve"> - All employees at the school other than teachers.</w:t>
      </w:r>
    </w:p>
    <w:p w14:paraId="0CCA3B0A" w14:textId="77777777" w:rsidR="005E584D" w:rsidRDefault="005E584D" w:rsidP="007B2BB6">
      <w:pPr>
        <w:ind w:left="-567"/>
        <w:jc w:val="both"/>
        <w:rPr>
          <w:lang w:eastAsia="en-GB"/>
        </w:rPr>
      </w:pPr>
      <w:r>
        <w:rPr>
          <w:b/>
          <w:lang w:eastAsia="en-GB"/>
        </w:rPr>
        <w:t>SWHP</w:t>
      </w:r>
      <w:r w:rsidRPr="005E584D">
        <w:rPr>
          <w:lang w:eastAsia="en-GB"/>
        </w:rPr>
        <w:t>-</w:t>
      </w:r>
      <w:r>
        <w:rPr>
          <w:lang w:eastAsia="en-GB"/>
        </w:rPr>
        <w:t xml:space="preserve"> South West Herts Partnership</w:t>
      </w:r>
    </w:p>
    <w:p w14:paraId="4547AEFF" w14:textId="77777777" w:rsidR="00C778D9" w:rsidRDefault="00C778D9" w:rsidP="007B2BB6">
      <w:pPr>
        <w:ind w:left="-567"/>
        <w:jc w:val="both"/>
        <w:rPr>
          <w:lang w:eastAsia="en-GB"/>
        </w:rPr>
      </w:pPr>
      <w:r w:rsidRPr="00C778D9">
        <w:rPr>
          <w:b/>
          <w:lang w:eastAsia="en-GB"/>
        </w:rPr>
        <w:t>TLRs</w:t>
      </w:r>
      <w:r>
        <w:rPr>
          <w:lang w:eastAsia="en-GB"/>
        </w:rPr>
        <w:t xml:space="preserve"> - Teach</w:t>
      </w:r>
      <w:r w:rsidR="003B29B7">
        <w:rPr>
          <w:lang w:eastAsia="en-GB"/>
        </w:rPr>
        <w:t>ing and Learning Responsibi</w:t>
      </w:r>
      <w:r w:rsidR="00F84BBD">
        <w:rPr>
          <w:lang w:eastAsia="en-GB"/>
        </w:rPr>
        <w:t>li</w:t>
      </w:r>
      <w:r w:rsidR="003B29B7">
        <w:rPr>
          <w:lang w:eastAsia="en-GB"/>
        </w:rPr>
        <w:t>ties</w:t>
      </w:r>
      <w:r>
        <w:rPr>
          <w:lang w:eastAsia="en-GB"/>
        </w:rPr>
        <w:t xml:space="preserve"> that warrant salary enhancement</w:t>
      </w:r>
    </w:p>
    <w:p w14:paraId="6A114799" w14:textId="77777777" w:rsidR="00C778D9" w:rsidRDefault="00C778D9" w:rsidP="007B2BB6">
      <w:pPr>
        <w:ind w:left="-567"/>
        <w:jc w:val="both"/>
        <w:rPr>
          <w:lang w:eastAsia="en-GB"/>
        </w:rPr>
      </w:pPr>
      <w:r w:rsidRPr="00C778D9">
        <w:rPr>
          <w:b/>
          <w:lang w:eastAsia="en-GB"/>
        </w:rPr>
        <w:t xml:space="preserve">UPS </w:t>
      </w:r>
      <w:r>
        <w:rPr>
          <w:lang w:eastAsia="en-GB"/>
        </w:rPr>
        <w:t>- Upper Pay Spine.</w:t>
      </w:r>
    </w:p>
    <w:p w14:paraId="33F4A60E" w14:textId="77777777" w:rsidR="00C778D9" w:rsidRDefault="00C778D9" w:rsidP="007B2BB6">
      <w:pPr>
        <w:ind w:left="-567"/>
        <w:jc w:val="both"/>
        <w:rPr>
          <w:lang w:eastAsia="en-GB"/>
        </w:rPr>
      </w:pPr>
      <w:r w:rsidRPr="00C778D9">
        <w:rPr>
          <w:b/>
          <w:lang w:eastAsia="en-GB"/>
        </w:rPr>
        <w:t xml:space="preserve">Virement </w:t>
      </w:r>
      <w:r>
        <w:rPr>
          <w:lang w:eastAsia="en-GB"/>
        </w:rPr>
        <w:t>- The agreed transfer of money from one budget cost centre to another.</w:t>
      </w:r>
    </w:p>
    <w:p w14:paraId="4B932906" w14:textId="77777777" w:rsidR="00C778D9" w:rsidRDefault="009649CE" w:rsidP="007B2BB6">
      <w:pPr>
        <w:ind w:left="-567"/>
        <w:jc w:val="both"/>
        <w:rPr>
          <w:lang w:eastAsia="en-GB"/>
        </w:rPr>
      </w:pPr>
      <w:r w:rsidRPr="00CA6D1C">
        <w:rPr>
          <w:b/>
          <w:lang w:eastAsia="en-GB"/>
        </w:rPr>
        <w:t>WFR</w:t>
      </w:r>
      <w:r>
        <w:rPr>
          <w:lang w:eastAsia="en-GB"/>
        </w:rPr>
        <w:t xml:space="preserve"> </w:t>
      </w:r>
      <w:r w:rsidR="00CA6D1C">
        <w:rPr>
          <w:lang w:eastAsia="en-GB"/>
        </w:rPr>
        <w:t xml:space="preserve">- </w:t>
      </w:r>
      <w:r>
        <w:rPr>
          <w:lang w:eastAsia="en-GB"/>
        </w:rPr>
        <w:t>Workforce remodelling</w:t>
      </w:r>
    </w:p>
    <w:p w14:paraId="67999F06" w14:textId="77777777" w:rsidR="00E16FA2" w:rsidRPr="00E30F02" w:rsidRDefault="00E16FA2"/>
    <w:sectPr w:rsidR="00E16FA2" w:rsidRPr="00E30F02" w:rsidSect="00DF3DEF">
      <w:footerReference w:type="default" r:id="rId17"/>
      <w:pgSz w:w="11906" w:h="16838"/>
      <w:pgMar w:top="1440" w:right="991" w:bottom="993" w:left="1440" w:header="708" w:footer="708"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2960" w14:textId="77777777" w:rsidR="00830AE7" w:rsidRDefault="00830AE7" w:rsidP="00E30F02">
      <w:pPr>
        <w:spacing w:after="0" w:line="240" w:lineRule="auto"/>
      </w:pPr>
      <w:r>
        <w:separator/>
      </w:r>
    </w:p>
  </w:endnote>
  <w:endnote w:type="continuationSeparator" w:id="0">
    <w:p w14:paraId="1E1137F8" w14:textId="77777777" w:rsidR="00830AE7" w:rsidRDefault="00830AE7" w:rsidP="00E30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SansMS">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ComicSansMS-Bold">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223912"/>
      <w:docPartObj>
        <w:docPartGallery w:val="Page Numbers (Bottom of Page)"/>
        <w:docPartUnique/>
      </w:docPartObj>
    </w:sdtPr>
    <w:sdtEndPr>
      <w:rPr>
        <w:noProof/>
      </w:rPr>
    </w:sdtEndPr>
    <w:sdtContent>
      <w:p w14:paraId="5E05B78C" w14:textId="77777777" w:rsidR="002A163D" w:rsidRDefault="002A163D">
        <w:pPr>
          <w:pStyle w:val="Footer"/>
          <w:jc w:val="right"/>
        </w:pPr>
        <w:r>
          <w:fldChar w:fldCharType="begin"/>
        </w:r>
        <w:r>
          <w:instrText xml:space="preserve"> PAGE   \* MERGEFORMAT </w:instrText>
        </w:r>
        <w:r>
          <w:fldChar w:fldCharType="separate"/>
        </w:r>
        <w:r w:rsidR="005E584D">
          <w:rPr>
            <w:noProof/>
          </w:rPr>
          <w:t>11</w:t>
        </w:r>
        <w:r>
          <w:rPr>
            <w:noProof/>
          </w:rPr>
          <w:fldChar w:fldCharType="end"/>
        </w:r>
      </w:p>
    </w:sdtContent>
  </w:sdt>
  <w:p w14:paraId="1C5F4C7B" w14:textId="77777777" w:rsidR="002A163D" w:rsidRDefault="002A1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BD43" w14:textId="77777777" w:rsidR="00830AE7" w:rsidRDefault="00830AE7" w:rsidP="00E30F02">
      <w:pPr>
        <w:spacing w:after="0" w:line="240" w:lineRule="auto"/>
      </w:pPr>
      <w:r>
        <w:separator/>
      </w:r>
    </w:p>
  </w:footnote>
  <w:footnote w:type="continuationSeparator" w:id="0">
    <w:p w14:paraId="6A3A7E1E" w14:textId="77777777" w:rsidR="00830AE7" w:rsidRDefault="00830AE7" w:rsidP="00E30F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BB2"/>
    <w:multiLevelType w:val="hybridMultilevel"/>
    <w:tmpl w:val="53DA51F0"/>
    <w:lvl w:ilvl="0" w:tplc="802ECA82">
      <w:start w:val="5"/>
      <w:numFmt w:val="decimal"/>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 w15:restartNumberingAfterBreak="0">
    <w:nsid w:val="041961A4"/>
    <w:multiLevelType w:val="hybridMultilevel"/>
    <w:tmpl w:val="129EA97A"/>
    <w:lvl w:ilvl="0" w:tplc="724C618A">
      <w:numFmt w:val="bullet"/>
      <w:lvlText w:val="•"/>
      <w:lvlJc w:val="left"/>
      <w:pPr>
        <w:ind w:left="720" w:hanging="360"/>
      </w:pPr>
      <w:rPr>
        <w:rFonts w:ascii="Calibri" w:eastAsiaTheme="minorHAnsi" w:hAnsi="Calibri" w:cs="ComicSans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9380A"/>
    <w:multiLevelType w:val="hybridMultilevel"/>
    <w:tmpl w:val="0B367D1C"/>
    <w:lvl w:ilvl="0" w:tplc="19123E9A">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723F4"/>
    <w:multiLevelType w:val="hybridMultilevel"/>
    <w:tmpl w:val="0D502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A4E38"/>
    <w:multiLevelType w:val="hybridMultilevel"/>
    <w:tmpl w:val="1C3A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C573C"/>
    <w:multiLevelType w:val="hybridMultilevel"/>
    <w:tmpl w:val="B7EA455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91998"/>
    <w:multiLevelType w:val="hybridMultilevel"/>
    <w:tmpl w:val="18C235FC"/>
    <w:lvl w:ilvl="0" w:tplc="18C0D91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D10AC"/>
    <w:multiLevelType w:val="hybridMultilevel"/>
    <w:tmpl w:val="AF60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84419"/>
    <w:multiLevelType w:val="hybridMultilevel"/>
    <w:tmpl w:val="C9D22070"/>
    <w:lvl w:ilvl="0" w:tplc="C910FD22">
      <w:start w:val="4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95451A"/>
    <w:multiLevelType w:val="hybridMultilevel"/>
    <w:tmpl w:val="6BA63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8C45C1"/>
    <w:multiLevelType w:val="hybridMultilevel"/>
    <w:tmpl w:val="8DF8D4B6"/>
    <w:lvl w:ilvl="0" w:tplc="18C0D91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563C9"/>
    <w:multiLevelType w:val="hybridMultilevel"/>
    <w:tmpl w:val="4BEE6DAE"/>
    <w:lvl w:ilvl="0" w:tplc="942280F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BA02F7"/>
    <w:multiLevelType w:val="hybridMultilevel"/>
    <w:tmpl w:val="01AA4024"/>
    <w:lvl w:ilvl="0" w:tplc="18C0D91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07ADE"/>
    <w:multiLevelType w:val="hybridMultilevel"/>
    <w:tmpl w:val="C3AC163A"/>
    <w:lvl w:ilvl="0" w:tplc="E342DDAC">
      <w:numFmt w:val="bullet"/>
      <w:lvlText w:val="·"/>
      <w:lvlJc w:val="left"/>
      <w:pPr>
        <w:ind w:left="720" w:hanging="360"/>
      </w:pPr>
      <w:rPr>
        <w:rFonts w:ascii="Calibri" w:eastAsiaTheme="minorHAnsi" w:hAnsi="Calibri" w:cs="ComicSans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619A9"/>
    <w:multiLevelType w:val="hybridMultilevel"/>
    <w:tmpl w:val="0E42635C"/>
    <w:lvl w:ilvl="0" w:tplc="08090001">
      <w:start w:val="1"/>
      <w:numFmt w:val="bullet"/>
      <w:lvlText w:val=""/>
      <w:lvlJc w:val="left"/>
      <w:pPr>
        <w:ind w:left="720" w:hanging="360"/>
      </w:pPr>
      <w:rPr>
        <w:rFonts w:ascii="Symbol" w:hAnsi="Symbol" w:hint="default"/>
      </w:rPr>
    </w:lvl>
    <w:lvl w:ilvl="1" w:tplc="2C48373A">
      <w:numFmt w:val="bullet"/>
      <w:lvlText w:val="•"/>
      <w:lvlJc w:val="left"/>
      <w:pPr>
        <w:ind w:left="1440" w:hanging="360"/>
      </w:pPr>
      <w:rPr>
        <w:rFonts w:ascii="Calibri" w:eastAsiaTheme="minorHAnsi" w:hAnsi="Calibri" w:cs="ComicSansMS" w:hint="default"/>
      </w:rPr>
    </w:lvl>
    <w:lvl w:ilvl="2" w:tplc="2AB6D1D2">
      <w:numFmt w:val="bullet"/>
      <w:lvlText w:val="·"/>
      <w:lvlJc w:val="left"/>
      <w:pPr>
        <w:ind w:left="2160" w:hanging="360"/>
      </w:pPr>
      <w:rPr>
        <w:rFonts w:ascii="Calibri" w:eastAsiaTheme="minorHAnsi" w:hAnsi="Calibri" w:cs="ComicSansM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651EC"/>
    <w:multiLevelType w:val="hybridMultilevel"/>
    <w:tmpl w:val="E1D43A62"/>
    <w:lvl w:ilvl="0" w:tplc="18C0D91C">
      <w:numFmt w:val="bullet"/>
      <w:lvlText w:val="-"/>
      <w:lvlJc w:val="left"/>
      <w:pPr>
        <w:ind w:left="720" w:hanging="360"/>
      </w:pPr>
      <w:rPr>
        <w:rFonts w:ascii="Calibri" w:eastAsiaTheme="minorHAnsi" w:hAnsi="Calibri" w:cstheme="minorBidi" w:hint="default"/>
      </w:rPr>
    </w:lvl>
    <w:lvl w:ilvl="1" w:tplc="21645060">
      <w:numFmt w:val="bullet"/>
      <w:lvlText w:val="·"/>
      <w:lvlJc w:val="left"/>
      <w:pPr>
        <w:ind w:left="1440" w:hanging="360"/>
      </w:pPr>
      <w:rPr>
        <w:rFonts w:ascii="Calibri" w:eastAsiaTheme="minorHAnsi" w:hAnsi="Calibri" w:cs="ComicSans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178B8"/>
    <w:multiLevelType w:val="hybridMultilevel"/>
    <w:tmpl w:val="8130B774"/>
    <w:lvl w:ilvl="0" w:tplc="B89CB05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D65DBC"/>
    <w:multiLevelType w:val="hybridMultilevel"/>
    <w:tmpl w:val="7696C484"/>
    <w:lvl w:ilvl="0" w:tplc="B6821F6A">
      <w:numFmt w:val="bullet"/>
      <w:lvlText w:val="·"/>
      <w:lvlJc w:val="left"/>
      <w:pPr>
        <w:ind w:left="720" w:hanging="360"/>
      </w:pPr>
      <w:rPr>
        <w:rFonts w:ascii="Calibri" w:eastAsiaTheme="minorHAnsi" w:hAnsi="Calibri" w:cs="ComicSans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607F4"/>
    <w:multiLevelType w:val="hybridMultilevel"/>
    <w:tmpl w:val="75EA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98720C"/>
    <w:multiLevelType w:val="hybridMultilevel"/>
    <w:tmpl w:val="225A1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7122A4C8">
      <w:start w:val="1"/>
      <w:numFmt w:val="decimal"/>
      <w:lvlText w:val="%3."/>
      <w:lvlJc w:val="left"/>
      <w:pPr>
        <w:ind w:left="18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0E20B3"/>
    <w:multiLevelType w:val="hybridMultilevel"/>
    <w:tmpl w:val="4662885A"/>
    <w:lvl w:ilvl="0" w:tplc="08090001">
      <w:start w:val="1"/>
      <w:numFmt w:val="bullet"/>
      <w:lvlText w:val=""/>
      <w:lvlJc w:val="left"/>
      <w:pPr>
        <w:ind w:left="720" w:hanging="360"/>
      </w:pPr>
      <w:rPr>
        <w:rFonts w:ascii="Symbol" w:hAnsi="Symbol" w:hint="default"/>
      </w:rPr>
    </w:lvl>
    <w:lvl w:ilvl="1" w:tplc="724C618A">
      <w:numFmt w:val="bullet"/>
      <w:lvlText w:val="•"/>
      <w:lvlJc w:val="left"/>
      <w:pPr>
        <w:ind w:left="1440" w:hanging="360"/>
      </w:pPr>
      <w:rPr>
        <w:rFonts w:ascii="Calibri" w:eastAsiaTheme="minorHAnsi" w:hAnsi="Calibri" w:cs="ComicSans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C565B4"/>
    <w:multiLevelType w:val="hybridMultilevel"/>
    <w:tmpl w:val="CE368C38"/>
    <w:lvl w:ilvl="0" w:tplc="18C0D9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D4498D"/>
    <w:multiLevelType w:val="hybridMultilevel"/>
    <w:tmpl w:val="BD3E6C9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7D2BB7"/>
    <w:multiLevelType w:val="hybridMultilevel"/>
    <w:tmpl w:val="8DE4E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3E7C9F"/>
    <w:multiLevelType w:val="hybridMultilevel"/>
    <w:tmpl w:val="4A1CA340"/>
    <w:lvl w:ilvl="0" w:tplc="18C0D9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D5B8A"/>
    <w:multiLevelType w:val="hybridMultilevel"/>
    <w:tmpl w:val="A6348D4E"/>
    <w:lvl w:ilvl="0" w:tplc="0D90BA74">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8334091">
    <w:abstractNumId w:val="4"/>
  </w:num>
  <w:num w:numId="2" w16cid:durableId="289822003">
    <w:abstractNumId w:val="23"/>
  </w:num>
  <w:num w:numId="3" w16cid:durableId="2001417997">
    <w:abstractNumId w:val="18"/>
  </w:num>
  <w:num w:numId="4" w16cid:durableId="1332492118">
    <w:abstractNumId w:val="7"/>
  </w:num>
  <w:num w:numId="5" w16cid:durableId="1865052989">
    <w:abstractNumId w:val="14"/>
  </w:num>
  <w:num w:numId="6" w16cid:durableId="1556744173">
    <w:abstractNumId w:val="10"/>
  </w:num>
  <w:num w:numId="7" w16cid:durableId="449013757">
    <w:abstractNumId w:val="6"/>
  </w:num>
  <w:num w:numId="8" w16cid:durableId="777339127">
    <w:abstractNumId w:val="12"/>
  </w:num>
  <w:num w:numId="9" w16cid:durableId="1998651898">
    <w:abstractNumId w:val="22"/>
  </w:num>
  <w:num w:numId="10" w16cid:durableId="2053768493">
    <w:abstractNumId w:val="3"/>
  </w:num>
  <w:num w:numId="11" w16cid:durableId="2128310537">
    <w:abstractNumId w:val="5"/>
  </w:num>
  <w:num w:numId="12" w16cid:durableId="1929271623">
    <w:abstractNumId w:val="20"/>
  </w:num>
  <w:num w:numId="13" w16cid:durableId="1842429483">
    <w:abstractNumId w:val="1"/>
  </w:num>
  <w:num w:numId="14" w16cid:durableId="236525880">
    <w:abstractNumId w:val="15"/>
  </w:num>
  <w:num w:numId="15" w16cid:durableId="1503473565">
    <w:abstractNumId w:val="24"/>
  </w:num>
  <w:num w:numId="16" w16cid:durableId="2101094723">
    <w:abstractNumId w:val="17"/>
  </w:num>
  <w:num w:numId="17" w16cid:durableId="2091853343">
    <w:abstractNumId w:val="21"/>
  </w:num>
  <w:num w:numId="18" w16cid:durableId="1969503135">
    <w:abstractNumId w:val="13"/>
  </w:num>
  <w:num w:numId="19" w16cid:durableId="1801413676">
    <w:abstractNumId w:val="9"/>
  </w:num>
  <w:num w:numId="20" w16cid:durableId="1146163516">
    <w:abstractNumId w:val="19"/>
  </w:num>
  <w:num w:numId="21" w16cid:durableId="879122833">
    <w:abstractNumId w:val="2"/>
  </w:num>
  <w:num w:numId="22" w16cid:durableId="1226601978">
    <w:abstractNumId w:val="8"/>
  </w:num>
  <w:num w:numId="23" w16cid:durableId="836072811">
    <w:abstractNumId w:val="0"/>
  </w:num>
  <w:num w:numId="24" w16cid:durableId="973098848">
    <w:abstractNumId w:val="16"/>
  </w:num>
  <w:num w:numId="25" w16cid:durableId="906111898">
    <w:abstractNumId w:val="11"/>
  </w:num>
  <w:num w:numId="26" w16cid:durableId="18832084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F02"/>
    <w:rsid w:val="000002F4"/>
    <w:rsid w:val="000111C8"/>
    <w:rsid w:val="00054C78"/>
    <w:rsid w:val="00071796"/>
    <w:rsid w:val="000832B5"/>
    <w:rsid w:val="000860B3"/>
    <w:rsid w:val="000A4039"/>
    <w:rsid w:val="000C129D"/>
    <w:rsid w:val="000C655B"/>
    <w:rsid w:val="000E2ABA"/>
    <w:rsid w:val="00102E50"/>
    <w:rsid w:val="001058CD"/>
    <w:rsid w:val="0011521D"/>
    <w:rsid w:val="00132C90"/>
    <w:rsid w:val="001669E6"/>
    <w:rsid w:val="00174345"/>
    <w:rsid w:val="00181399"/>
    <w:rsid w:val="00187259"/>
    <w:rsid w:val="001B62D1"/>
    <w:rsid w:val="001F5CB8"/>
    <w:rsid w:val="00222704"/>
    <w:rsid w:val="00247000"/>
    <w:rsid w:val="002A12D2"/>
    <w:rsid w:val="002A163D"/>
    <w:rsid w:val="002A192B"/>
    <w:rsid w:val="002A3777"/>
    <w:rsid w:val="002B6A94"/>
    <w:rsid w:val="002C17D5"/>
    <w:rsid w:val="002C6FBD"/>
    <w:rsid w:val="002E1FFB"/>
    <w:rsid w:val="002E3565"/>
    <w:rsid w:val="00325859"/>
    <w:rsid w:val="00357FE9"/>
    <w:rsid w:val="003A1ECB"/>
    <w:rsid w:val="003B29B7"/>
    <w:rsid w:val="003D2DDB"/>
    <w:rsid w:val="004A19AD"/>
    <w:rsid w:val="004A3B0A"/>
    <w:rsid w:val="004A70BE"/>
    <w:rsid w:val="004D1448"/>
    <w:rsid w:val="005225EF"/>
    <w:rsid w:val="0052352E"/>
    <w:rsid w:val="00536E56"/>
    <w:rsid w:val="00546072"/>
    <w:rsid w:val="00550153"/>
    <w:rsid w:val="0055441E"/>
    <w:rsid w:val="00554EAE"/>
    <w:rsid w:val="00581B4B"/>
    <w:rsid w:val="00582CCE"/>
    <w:rsid w:val="00590A1A"/>
    <w:rsid w:val="005A541C"/>
    <w:rsid w:val="005B0749"/>
    <w:rsid w:val="005B3DFB"/>
    <w:rsid w:val="005B4A75"/>
    <w:rsid w:val="005C5EAB"/>
    <w:rsid w:val="005E584D"/>
    <w:rsid w:val="005F3FBA"/>
    <w:rsid w:val="00612364"/>
    <w:rsid w:val="00622032"/>
    <w:rsid w:val="006528E1"/>
    <w:rsid w:val="00652A75"/>
    <w:rsid w:val="00671B6D"/>
    <w:rsid w:val="00683C86"/>
    <w:rsid w:val="00687A4B"/>
    <w:rsid w:val="006E2EE9"/>
    <w:rsid w:val="006E4CFF"/>
    <w:rsid w:val="006F0FC3"/>
    <w:rsid w:val="006F13EE"/>
    <w:rsid w:val="0072625F"/>
    <w:rsid w:val="007549CD"/>
    <w:rsid w:val="00756E33"/>
    <w:rsid w:val="00780F59"/>
    <w:rsid w:val="007864C1"/>
    <w:rsid w:val="007A5604"/>
    <w:rsid w:val="007B2BB6"/>
    <w:rsid w:val="007B4AB1"/>
    <w:rsid w:val="007D7FF1"/>
    <w:rsid w:val="007F3D61"/>
    <w:rsid w:val="007F5561"/>
    <w:rsid w:val="00807447"/>
    <w:rsid w:val="00830AE7"/>
    <w:rsid w:val="00831059"/>
    <w:rsid w:val="0083114B"/>
    <w:rsid w:val="00833104"/>
    <w:rsid w:val="00864D92"/>
    <w:rsid w:val="00871E2E"/>
    <w:rsid w:val="0089180C"/>
    <w:rsid w:val="008B02DC"/>
    <w:rsid w:val="008B0D30"/>
    <w:rsid w:val="008B6711"/>
    <w:rsid w:val="008F4AE0"/>
    <w:rsid w:val="0091023D"/>
    <w:rsid w:val="00910EAF"/>
    <w:rsid w:val="00923AEE"/>
    <w:rsid w:val="009305FF"/>
    <w:rsid w:val="00946B27"/>
    <w:rsid w:val="00952901"/>
    <w:rsid w:val="009649CE"/>
    <w:rsid w:val="009650F9"/>
    <w:rsid w:val="009653ED"/>
    <w:rsid w:val="00995877"/>
    <w:rsid w:val="009B14F8"/>
    <w:rsid w:val="009C4931"/>
    <w:rsid w:val="009C5977"/>
    <w:rsid w:val="009D348E"/>
    <w:rsid w:val="009D5A38"/>
    <w:rsid w:val="009E6970"/>
    <w:rsid w:val="009F0E51"/>
    <w:rsid w:val="009F2939"/>
    <w:rsid w:val="00A02356"/>
    <w:rsid w:val="00A02D83"/>
    <w:rsid w:val="00A05185"/>
    <w:rsid w:val="00A52DC8"/>
    <w:rsid w:val="00A61281"/>
    <w:rsid w:val="00A8106D"/>
    <w:rsid w:val="00A85C49"/>
    <w:rsid w:val="00A966FB"/>
    <w:rsid w:val="00A97587"/>
    <w:rsid w:val="00AA023E"/>
    <w:rsid w:val="00AE47BD"/>
    <w:rsid w:val="00AF042F"/>
    <w:rsid w:val="00B0264E"/>
    <w:rsid w:val="00B1716F"/>
    <w:rsid w:val="00B179FC"/>
    <w:rsid w:val="00B20A93"/>
    <w:rsid w:val="00B335C2"/>
    <w:rsid w:val="00B4273B"/>
    <w:rsid w:val="00B46B1C"/>
    <w:rsid w:val="00B47C8B"/>
    <w:rsid w:val="00B9449E"/>
    <w:rsid w:val="00BA10A5"/>
    <w:rsid w:val="00BA2A9C"/>
    <w:rsid w:val="00BC4B25"/>
    <w:rsid w:val="00BD070F"/>
    <w:rsid w:val="00BD2158"/>
    <w:rsid w:val="00BE0E2B"/>
    <w:rsid w:val="00BE440A"/>
    <w:rsid w:val="00C003B4"/>
    <w:rsid w:val="00C048E1"/>
    <w:rsid w:val="00C41C11"/>
    <w:rsid w:val="00C466CD"/>
    <w:rsid w:val="00C5070A"/>
    <w:rsid w:val="00C778D9"/>
    <w:rsid w:val="00CA3D78"/>
    <w:rsid w:val="00CA4337"/>
    <w:rsid w:val="00CA6D1C"/>
    <w:rsid w:val="00CB409B"/>
    <w:rsid w:val="00CE16F2"/>
    <w:rsid w:val="00CF3265"/>
    <w:rsid w:val="00D22C57"/>
    <w:rsid w:val="00D26B2D"/>
    <w:rsid w:val="00D539EC"/>
    <w:rsid w:val="00D81D99"/>
    <w:rsid w:val="00DB3DB8"/>
    <w:rsid w:val="00DB6192"/>
    <w:rsid w:val="00DB7094"/>
    <w:rsid w:val="00DD0BEA"/>
    <w:rsid w:val="00DF3DEF"/>
    <w:rsid w:val="00DF63C9"/>
    <w:rsid w:val="00E16FA2"/>
    <w:rsid w:val="00E214DD"/>
    <w:rsid w:val="00E3027D"/>
    <w:rsid w:val="00E30F02"/>
    <w:rsid w:val="00E37E10"/>
    <w:rsid w:val="00E46C19"/>
    <w:rsid w:val="00E774A6"/>
    <w:rsid w:val="00ED313F"/>
    <w:rsid w:val="00ED5A28"/>
    <w:rsid w:val="00ED6EF3"/>
    <w:rsid w:val="00F06F85"/>
    <w:rsid w:val="00F20FD0"/>
    <w:rsid w:val="00F236E5"/>
    <w:rsid w:val="00F362DD"/>
    <w:rsid w:val="00F4185E"/>
    <w:rsid w:val="00F84BBD"/>
    <w:rsid w:val="00F86501"/>
    <w:rsid w:val="00FA7179"/>
    <w:rsid w:val="00FD730F"/>
    <w:rsid w:val="00FE1436"/>
    <w:rsid w:val="00FE7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52214EBE"/>
  <w15:docId w15:val="{4AF32E79-F1B2-498B-9529-4A174F90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41E"/>
    <w:pPr>
      <w:keepNext/>
      <w:keepLines/>
      <w:spacing w:before="480" w:after="0"/>
      <w:outlineLvl w:val="0"/>
    </w:pPr>
    <w:rPr>
      <w:rFonts w:eastAsiaTheme="majorEastAsia" w:cstheme="majorBidi"/>
      <w:b/>
      <w:bCs/>
      <w:color w:val="365F91" w:themeColor="accent1" w:themeShade="BF"/>
      <w:sz w:val="28"/>
      <w:szCs w:val="28"/>
      <w:lang w:eastAsia="en-GB"/>
    </w:rPr>
  </w:style>
  <w:style w:type="paragraph" w:styleId="Heading2">
    <w:name w:val="heading 2"/>
    <w:basedOn w:val="Normal"/>
    <w:next w:val="Normal"/>
    <w:link w:val="Heading2Char"/>
    <w:uiPriority w:val="9"/>
    <w:unhideWhenUsed/>
    <w:qFormat/>
    <w:rsid w:val="0055441E"/>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F02"/>
  </w:style>
  <w:style w:type="paragraph" w:styleId="Footer">
    <w:name w:val="footer"/>
    <w:basedOn w:val="Normal"/>
    <w:link w:val="FooterChar"/>
    <w:uiPriority w:val="99"/>
    <w:unhideWhenUsed/>
    <w:rsid w:val="00E30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F02"/>
  </w:style>
  <w:style w:type="paragraph" w:styleId="BalloonText">
    <w:name w:val="Balloon Text"/>
    <w:basedOn w:val="Normal"/>
    <w:link w:val="BalloonTextChar"/>
    <w:uiPriority w:val="99"/>
    <w:semiHidden/>
    <w:unhideWhenUsed/>
    <w:rsid w:val="00E30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F02"/>
    <w:rPr>
      <w:rFonts w:ascii="Tahoma" w:hAnsi="Tahoma" w:cs="Tahoma"/>
      <w:sz w:val="16"/>
      <w:szCs w:val="16"/>
    </w:rPr>
  </w:style>
  <w:style w:type="character" w:customStyle="1" w:styleId="Heading1Char">
    <w:name w:val="Heading 1 Char"/>
    <w:basedOn w:val="DefaultParagraphFont"/>
    <w:link w:val="Heading1"/>
    <w:uiPriority w:val="9"/>
    <w:rsid w:val="0055441E"/>
    <w:rPr>
      <w:rFonts w:eastAsiaTheme="majorEastAsia" w:cstheme="majorBidi"/>
      <w:b/>
      <w:bCs/>
      <w:color w:val="365F91" w:themeColor="accent1" w:themeShade="BF"/>
      <w:sz w:val="28"/>
      <w:szCs w:val="28"/>
      <w:lang w:eastAsia="en-GB"/>
    </w:rPr>
  </w:style>
  <w:style w:type="paragraph" w:styleId="NoSpacing">
    <w:name w:val="No Spacing"/>
    <w:link w:val="NoSpacingChar"/>
    <w:uiPriority w:val="1"/>
    <w:qFormat/>
    <w:rsid w:val="00E30F0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30F02"/>
    <w:rPr>
      <w:rFonts w:eastAsiaTheme="minorEastAsia"/>
      <w:lang w:val="en-US" w:eastAsia="ja-JP"/>
    </w:rPr>
  </w:style>
  <w:style w:type="paragraph" w:styleId="TOCHeading">
    <w:name w:val="TOC Heading"/>
    <w:basedOn w:val="Heading1"/>
    <w:next w:val="Normal"/>
    <w:uiPriority w:val="39"/>
    <w:unhideWhenUsed/>
    <w:qFormat/>
    <w:rsid w:val="00E30F02"/>
    <w:pPr>
      <w:outlineLvl w:val="9"/>
    </w:pPr>
    <w:rPr>
      <w:lang w:val="en-US" w:eastAsia="ja-JP"/>
    </w:rPr>
  </w:style>
  <w:style w:type="character" w:customStyle="1" w:styleId="Heading2Char">
    <w:name w:val="Heading 2 Char"/>
    <w:basedOn w:val="DefaultParagraphFont"/>
    <w:link w:val="Heading2"/>
    <w:uiPriority w:val="9"/>
    <w:rsid w:val="0055441E"/>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5544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441E"/>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C778D9"/>
    <w:pPr>
      <w:spacing w:after="100"/>
    </w:pPr>
  </w:style>
  <w:style w:type="character" w:styleId="Hyperlink">
    <w:name w:val="Hyperlink"/>
    <w:basedOn w:val="DefaultParagraphFont"/>
    <w:uiPriority w:val="99"/>
    <w:unhideWhenUsed/>
    <w:rsid w:val="00C778D9"/>
    <w:rPr>
      <w:color w:val="0000FF" w:themeColor="hyperlink"/>
      <w:u w:val="single"/>
    </w:rPr>
  </w:style>
  <w:style w:type="character" w:styleId="IntenseEmphasis">
    <w:name w:val="Intense Emphasis"/>
    <w:basedOn w:val="DefaultParagraphFont"/>
    <w:uiPriority w:val="21"/>
    <w:qFormat/>
    <w:rsid w:val="00C778D9"/>
    <w:rPr>
      <w:rFonts w:asciiTheme="minorHAnsi" w:hAnsiTheme="minorHAnsi"/>
      <w:b/>
      <w:bCs/>
      <w:i/>
      <w:iCs/>
      <w:color w:val="4F81BD" w:themeColor="accent1"/>
    </w:rPr>
  </w:style>
  <w:style w:type="table" w:styleId="TableGrid">
    <w:name w:val="Table Grid"/>
    <w:basedOn w:val="TableNormal"/>
    <w:uiPriority w:val="59"/>
    <w:rsid w:val="0032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25859"/>
    <w:rPr>
      <w:b/>
      <w:bCs/>
    </w:rPr>
  </w:style>
  <w:style w:type="character" w:styleId="CommentReference">
    <w:name w:val="annotation reference"/>
    <w:basedOn w:val="DefaultParagraphFont"/>
    <w:uiPriority w:val="99"/>
    <w:semiHidden/>
    <w:unhideWhenUsed/>
    <w:rsid w:val="00612364"/>
    <w:rPr>
      <w:sz w:val="16"/>
      <w:szCs w:val="16"/>
    </w:rPr>
  </w:style>
  <w:style w:type="paragraph" w:styleId="CommentText">
    <w:name w:val="annotation text"/>
    <w:basedOn w:val="Normal"/>
    <w:link w:val="CommentTextChar"/>
    <w:uiPriority w:val="99"/>
    <w:semiHidden/>
    <w:unhideWhenUsed/>
    <w:rsid w:val="00612364"/>
    <w:pPr>
      <w:spacing w:line="240" w:lineRule="auto"/>
    </w:pPr>
    <w:rPr>
      <w:sz w:val="20"/>
      <w:szCs w:val="20"/>
    </w:rPr>
  </w:style>
  <w:style w:type="character" w:customStyle="1" w:styleId="CommentTextChar">
    <w:name w:val="Comment Text Char"/>
    <w:basedOn w:val="DefaultParagraphFont"/>
    <w:link w:val="CommentText"/>
    <w:uiPriority w:val="99"/>
    <w:semiHidden/>
    <w:rsid w:val="00612364"/>
    <w:rPr>
      <w:sz w:val="20"/>
      <w:szCs w:val="20"/>
    </w:rPr>
  </w:style>
  <w:style w:type="paragraph" w:styleId="CommentSubject">
    <w:name w:val="annotation subject"/>
    <w:basedOn w:val="CommentText"/>
    <w:next w:val="CommentText"/>
    <w:link w:val="CommentSubjectChar"/>
    <w:uiPriority w:val="99"/>
    <w:semiHidden/>
    <w:unhideWhenUsed/>
    <w:rsid w:val="00612364"/>
    <w:rPr>
      <w:b/>
      <w:bCs/>
    </w:rPr>
  </w:style>
  <w:style w:type="character" w:customStyle="1" w:styleId="CommentSubjectChar">
    <w:name w:val="Comment Subject Char"/>
    <w:basedOn w:val="CommentTextChar"/>
    <w:link w:val="CommentSubject"/>
    <w:uiPriority w:val="99"/>
    <w:semiHidden/>
    <w:rsid w:val="00612364"/>
    <w:rPr>
      <w:b/>
      <w:bCs/>
      <w:sz w:val="20"/>
      <w:szCs w:val="20"/>
    </w:rPr>
  </w:style>
  <w:style w:type="paragraph" w:styleId="TOC2">
    <w:name w:val="toc 2"/>
    <w:basedOn w:val="Normal"/>
    <w:next w:val="Normal"/>
    <w:autoRedefine/>
    <w:uiPriority w:val="39"/>
    <w:unhideWhenUsed/>
    <w:rsid w:val="002E3565"/>
    <w:pPr>
      <w:tabs>
        <w:tab w:val="right" w:leader="dot" w:pos="9016"/>
      </w:tabs>
      <w:spacing w:after="100"/>
    </w:pPr>
  </w:style>
  <w:style w:type="paragraph" w:styleId="ListParagraph">
    <w:name w:val="List Paragraph"/>
    <w:basedOn w:val="Normal"/>
    <w:uiPriority w:val="34"/>
    <w:qFormat/>
    <w:rsid w:val="0072625F"/>
    <w:pPr>
      <w:ind w:left="720"/>
      <w:contextualSpacing/>
    </w:pPr>
  </w:style>
  <w:style w:type="table" w:customStyle="1" w:styleId="TableGrid1">
    <w:name w:val="Table Grid1"/>
    <w:basedOn w:val="TableNormal"/>
    <w:next w:val="TableGrid"/>
    <w:uiPriority w:val="59"/>
    <w:rsid w:val="007B2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4D1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31699">
      <w:bodyDiv w:val="1"/>
      <w:marLeft w:val="0"/>
      <w:marRight w:val="0"/>
      <w:marTop w:val="0"/>
      <w:marBottom w:val="0"/>
      <w:divBdr>
        <w:top w:val="none" w:sz="0" w:space="0" w:color="auto"/>
        <w:left w:val="none" w:sz="0" w:space="0" w:color="auto"/>
        <w:bottom w:val="none" w:sz="0" w:space="0" w:color="auto"/>
        <w:right w:val="none" w:sz="0" w:space="0" w:color="auto"/>
      </w:divBdr>
    </w:div>
    <w:div w:id="659230516">
      <w:bodyDiv w:val="1"/>
      <w:marLeft w:val="75"/>
      <w:marRight w:val="75"/>
      <w:marTop w:val="75"/>
      <w:marBottom w:val="75"/>
      <w:divBdr>
        <w:top w:val="none" w:sz="0" w:space="0" w:color="auto"/>
        <w:left w:val="none" w:sz="0" w:space="0" w:color="auto"/>
        <w:bottom w:val="none" w:sz="0" w:space="0" w:color="auto"/>
        <w:right w:val="none" w:sz="0" w:space="0" w:color="auto"/>
      </w:divBdr>
      <w:divsChild>
        <w:div w:id="707994267">
          <w:marLeft w:val="0"/>
          <w:marRight w:val="0"/>
          <w:marTop w:val="0"/>
          <w:marBottom w:val="0"/>
          <w:divBdr>
            <w:top w:val="none" w:sz="0" w:space="0" w:color="auto"/>
            <w:left w:val="none" w:sz="0" w:space="0" w:color="auto"/>
            <w:bottom w:val="none" w:sz="0" w:space="0" w:color="auto"/>
            <w:right w:val="none" w:sz="0" w:space="0" w:color="auto"/>
          </w:divBdr>
          <w:divsChild>
            <w:div w:id="1671712217">
              <w:marLeft w:val="0"/>
              <w:marRight w:val="0"/>
              <w:marTop w:val="0"/>
              <w:marBottom w:val="1"/>
              <w:divBdr>
                <w:top w:val="none" w:sz="0" w:space="0" w:color="auto"/>
                <w:left w:val="none" w:sz="0" w:space="0" w:color="auto"/>
                <w:bottom w:val="none" w:sz="0" w:space="0" w:color="auto"/>
                <w:right w:val="none" w:sz="0" w:space="0" w:color="auto"/>
              </w:divBdr>
              <w:divsChild>
                <w:div w:id="1011180827">
                  <w:marLeft w:val="0"/>
                  <w:marRight w:val="0"/>
                  <w:marTop w:val="0"/>
                  <w:marBottom w:val="0"/>
                  <w:divBdr>
                    <w:top w:val="none" w:sz="0" w:space="0" w:color="auto"/>
                    <w:left w:val="none" w:sz="0" w:space="0" w:color="auto"/>
                    <w:bottom w:val="none" w:sz="0" w:space="0" w:color="auto"/>
                    <w:right w:val="none" w:sz="0" w:space="0" w:color="auto"/>
                  </w:divBdr>
                  <w:divsChild>
                    <w:div w:id="1134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3551">
      <w:bodyDiv w:val="1"/>
      <w:marLeft w:val="75"/>
      <w:marRight w:val="75"/>
      <w:marTop w:val="75"/>
      <w:marBottom w:val="75"/>
      <w:divBdr>
        <w:top w:val="none" w:sz="0" w:space="0" w:color="auto"/>
        <w:left w:val="none" w:sz="0" w:space="0" w:color="auto"/>
        <w:bottom w:val="none" w:sz="0" w:space="0" w:color="auto"/>
        <w:right w:val="none" w:sz="0" w:space="0" w:color="auto"/>
      </w:divBdr>
      <w:divsChild>
        <w:div w:id="1061101942">
          <w:marLeft w:val="0"/>
          <w:marRight w:val="0"/>
          <w:marTop w:val="0"/>
          <w:marBottom w:val="0"/>
          <w:divBdr>
            <w:top w:val="none" w:sz="0" w:space="0" w:color="auto"/>
            <w:left w:val="none" w:sz="0" w:space="0" w:color="auto"/>
            <w:bottom w:val="none" w:sz="0" w:space="0" w:color="auto"/>
            <w:right w:val="none" w:sz="0" w:space="0" w:color="auto"/>
          </w:divBdr>
          <w:divsChild>
            <w:div w:id="423650419">
              <w:marLeft w:val="0"/>
              <w:marRight w:val="0"/>
              <w:marTop w:val="0"/>
              <w:marBottom w:val="1"/>
              <w:divBdr>
                <w:top w:val="none" w:sz="0" w:space="0" w:color="auto"/>
                <w:left w:val="none" w:sz="0" w:space="0" w:color="auto"/>
                <w:bottom w:val="none" w:sz="0" w:space="0" w:color="auto"/>
                <w:right w:val="none" w:sz="0" w:space="0" w:color="auto"/>
              </w:divBdr>
              <w:divsChild>
                <w:div w:id="1167985839">
                  <w:marLeft w:val="0"/>
                  <w:marRight w:val="0"/>
                  <w:marTop w:val="0"/>
                  <w:marBottom w:val="0"/>
                  <w:divBdr>
                    <w:top w:val="none" w:sz="0" w:space="0" w:color="auto"/>
                    <w:left w:val="none" w:sz="0" w:space="0" w:color="auto"/>
                    <w:bottom w:val="none" w:sz="0" w:space="0" w:color="auto"/>
                    <w:right w:val="none" w:sz="0" w:space="0" w:color="auto"/>
                  </w:divBdr>
                  <w:divsChild>
                    <w:div w:id="1108625698">
                      <w:marLeft w:val="0"/>
                      <w:marRight w:val="0"/>
                      <w:marTop w:val="0"/>
                      <w:marBottom w:val="0"/>
                      <w:divBdr>
                        <w:top w:val="none" w:sz="0" w:space="0" w:color="auto"/>
                        <w:left w:val="none" w:sz="0" w:space="0" w:color="auto"/>
                        <w:bottom w:val="none" w:sz="0" w:space="0" w:color="auto"/>
                        <w:right w:val="none" w:sz="0" w:space="0" w:color="auto"/>
                      </w:divBdr>
                      <w:divsChild>
                        <w:div w:id="1396003751">
                          <w:marLeft w:val="0"/>
                          <w:marRight w:val="0"/>
                          <w:marTop w:val="0"/>
                          <w:marBottom w:val="0"/>
                          <w:divBdr>
                            <w:top w:val="single" w:sz="6" w:space="2" w:color="442674"/>
                            <w:left w:val="single" w:sz="6" w:space="2" w:color="442674"/>
                            <w:bottom w:val="single" w:sz="6" w:space="2" w:color="442674"/>
                            <w:right w:val="single" w:sz="6" w:space="2" w:color="442674"/>
                          </w:divBdr>
                        </w:div>
                      </w:divsChild>
                    </w:div>
                  </w:divsChild>
                </w:div>
              </w:divsChild>
            </w:div>
          </w:divsChild>
        </w:div>
      </w:divsChild>
    </w:div>
    <w:div w:id="1365473557">
      <w:bodyDiv w:val="1"/>
      <w:marLeft w:val="0"/>
      <w:marRight w:val="0"/>
      <w:marTop w:val="0"/>
      <w:marBottom w:val="0"/>
      <w:divBdr>
        <w:top w:val="none" w:sz="0" w:space="0" w:color="auto"/>
        <w:left w:val="none" w:sz="0" w:space="0" w:color="auto"/>
        <w:bottom w:val="none" w:sz="0" w:space="0" w:color="auto"/>
        <w:right w:val="none" w:sz="0" w:space="0" w:color="auto"/>
      </w:divBdr>
    </w:div>
    <w:div w:id="1652755859">
      <w:bodyDiv w:val="1"/>
      <w:marLeft w:val="0"/>
      <w:marRight w:val="0"/>
      <w:marTop w:val="0"/>
      <w:marBottom w:val="0"/>
      <w:divBdr>
        <w:top w:val="none" w:sz="0" w:space="0" w:color="auto"/>
        <w:left w:val="none" w:sz="0" w:space="0" w:color="auto"/>
        <w:bottom w:val="none" w:sz="0" w:space="0" w:color="auto"/>
        <w:right w:val="none" w:sz="0" w:space="0" w:color="auto"/>
      </w:divBdr>
    </w:div>
    <w:div w:id="1762263438">
      <w:bodyDiv w:val="1"/>
      <w:marLeft w:val="75"/>
      <w:marRight w:val="75"/>
      <w:marTop w:val="75"/>
      <w:marBottom w:val="75"/>
      <w:divBdr>
        <w:top w:val="none" w:sz="0" w:space="0" w:color="auto"/>
        <w:left w:val="none" w:sz="0" w:space="0" w:color="auto"/>
        <w:bottom w:val="none" w:sz="0" w:space="0" w:color="auto"/>
        <w:right w:val="none" w:sz="0" w:space="0" w:color="auto"/>
      </w:divBdr>
      <w:divsChild>
        <w:div w:id="922690895">
          <w:marLeft w:val="0"/>
          <w:marRight w:val="0"/>
          <w:marTop w:val="0"/>
          <w:marBottom w:val="0"/>
          <w:divBdr>
            <w:top w:val="none" w:sz="0" w:space="0" w:color="auto"/>
            <w:left w:val="none" w:sz="0" w:space="0" w:color="auto"/>
            <w:bottom w:val="none" w:sz="0" w:space="0" w:color="auto"/>
            <w:right w:val="none" w:sz="0" w:space="0" w:color="auto"/>
          </w:divBdr>
          <w:divsChild>
            <w:div w:id="1880238955">
              <w:marLeft w:val="0"/>
              <w:marRight w:val="0"/>
              <w:marTop w:val="0"/>
              <w:marBottom w:val="1"/>
              <w:divBdr>
                <w:top w:val="none" w:sz="0" w:space="0" w:color="auto"/>
                <w:left w:val="none" w:sz="0" w:space="0" w:color="auto"/>
                <w:bottom w:val="none" w:sz="0" w:space="0" w:color="auto"/>
                <w:right w:val="none" w:sz="0" w:space="0" w:color="auto"/>
              </w:divBdr>
              <w:divsChild>
                <w:div w:id="338044290">
                  <w:marLeft w:val="0"/>
                  <w:marRight w:val="0"/>
                  <w:marTop w:val="0"/>
                  <w:marBottom w:val="0"/>
                  <w:divBdr>
                    <w:top w:val="none" w:sz="0" w:space="0" w:color="auto"/>
                    <w:left w:val="none" w:sz="0" w:space="0" w:color="auto"/>
                    <w:bottom w:val="none" w:sz="0" w:space="0" w:color="auto"/>
                    <w:right w:val="none" w:sz="0" w:space="0" w:color="auto"/>
                  </w:divBdr>
                  <w:divsChild>
                    <w:div w:id="14966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11799">
      <w:bodyDiv w:val="1"/>
      <w:marLeft w:val="0"/>
      <w:marRight w:val="0"/>
      <w:marTop w:val="0"/>
      <w:marBottom w:val="0"/>
      <w:divBdr>
        <w:top w:val="none" w:sz="0" w:space="0" w:color="auto"/>
        <w:left w:val="none" w:sz="0" w:space="0" w:color="auto"/>
        <w:bottom w:val="none" w:sz="0" w:space="0" w:color="auto"/>
        <w:right w:val="none" w:sz="0" w:space="0" w:color="auto"/>
      </w:divBdr>
    </w:div>
    <w:div w:id="2023586108">
      <w:bodyDiv w:val="1"/>
      <w:marLeft w:val="75"/>
      <w:marRight w:val="75"/>
      <w:marTop w:val="75"/>
      <w:marBottom w:val="75"/>
      <w:divBdr>
        <w:top w:val="none" w:sz="0" w:space="0" w:color="auto"/>
        <w:left w:val="none" w:sz="0" w:space="0" w:color="auto"/>
        <w:bottom w:val="none" w:sz="0" w:space="0" w:color="auto"/>
        <w:right w:val="none" w:sz="0" w:space="0" w:color="auto"/>
      </w:divBdr>
      <w:divsChild>
        <w:div w:id="933175511">
          <w:marLeft w:val="0"/>
          <w:marRight w:val="0"/>
          <w:marTop w:val="0"/>
          <w:marBottom w:val="0"/>
          <w:divBdr>
            <w:top w:val="none" w:sz="0" w:space="0" w:color="auto"/>
            <w:left w:val="none" w:sz="0" w:space="0" w:color="auto"/>
            <w:bottom w:val="none" w:sz="0" w:space="0" w:color="auto"/>
            <w:right w:val="none" w:sz="0" w:space="0" w:color="auto"/>
          </w:divBdr>
          <w:divsChild>
            <w:div w:id="2010130583">
              <w:marLeft w:val="0"/>
              <w:marRight w:val="0"/>
              <w:marTop w:val="0"/>
              <w:marBottom w:val="1"/>
              <w:divBdr>
                <w:top w:val="none" w:sz="0" w:space="0" w:color="auto"/>
                <w:left w:val="none" w:sz="0" w:space="0" w:color="auto"/>
                <w:bottom w:val="none" w:sz="0" w:space="0" w:color="auto"/>
                <w:right w:val="none" w:sz="0" w:space="0" w:color="auto"/>
              </w:divBdr>
              <w:divsChild>
                <w:div w:id="1627078060">
                  <w:marLeft w:val="0"/>
                  <w:marRight w:val="0"/>
                  <w:marTop w:val="0"/>
                  <w:marBottom w:val="0"/>
                  <w:divBdr>
                    <w:top w:val="none" w:sz="0" w:space="0" w:color="auto"/>
                    <w:left w:val="none" w:sz="0" w:space="0" w:color="auto"/>
                    <w:bottom w:val="none" w:sz="0" w:space="0" w:color="auto"/>
                    <w:right w:val="none" w:sz="0" w:space="0" w:color="auto"/>
                  </w:divBdr>
                  <w:divsChild>
                    <w:div w:id="2003727871">
                      <w:marLeft w:val="0"/>
                      <w:marRight w:val="0"/>
                      <w:marTop w:val="0"/>
                      <w:marBottom w:val="0"/>
                      <w:divBdr>
                        <w:top w:val="none" w:sz="0" w:space="0" w:color="auto"/>
                        <w:left w:val="none" w:sz="0" w:space="0" w:color="auto"/>
                        <w:bottom w:val="none" w:sz="0" w:space="0" w:color="auto"/>
                        <w:right w:val="none" w:sz="0" w:space="0" w:color="auto"/>
                      </w:divBdr>
                      <w:divsChild>
                        <w:div w:id="104084011">
                          <w:marLeft w:val="0"/>
                          <w:marRight w:val="0"/>
                          <w:marTop w:val="0"/>
                          <w:marBottom w:val="0"/>
                          <w:divBdr>
                            <w:top w:val="single" w:sz="6" w:space="2" w:color="442674"/>
                            <w:left w:val="single" w:sz="6" w:space="2" w:color="442674"/>
                            <w:bottom w:val="single" w:sz="6" w:space="2" w:color="442674"/>
                            <w:right w:val="single" w:sz="6" w:space="2" w:color="442674"/>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uploads/system/uploads/attachment_data/file/481147/Governance_handbook_November_201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ertsforlearning.co.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2016-01-24T00:00:00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BBA3AE27AD624A9A2151B67AE7B4A2" ma:contentTypeVersion="4" ma:contentTypeDescription="Create a new document." ma:contentTypeScope="" ma:versionID="3a4508821204385dc0371c535a5191b3">
  <xsd:schema xmlns:xsd="http://www.w3.org/2001/XMLSchema" xmlns:xs="http://www.w3.org/2001/XMLSchema" xmlns:p="http://schemas.microsoft.com/office/2006/metadata/properties" xmlns:ns2="a4eb918b-71b3-4fd1-a37a-e1333a9172eb" targetNamespace="http://schemas.microsoft.com/office/2006/metadata/properties" ma:root="true" ma:fieldsID="9ccf69e690bdd9d90cdced7eddc9bab6" ns2:_="">
    <xsd:import namespace="a4eb918b-71b3-4fd1-a37a-e1333a9172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b918b-71b3-4fd1-a37a-e1333a917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6AA20A-2FA3-4F82-A04C-7A2970AB0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b918b-71b3-4fd1-a37a-e1333a917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E3A2C-A6C8-429C-BED4-2750A93E5AC7}">
  <ds:schemaRefs>
    <ds:schemaRef ds:uri="http://schemas.openxmlformats.org/officeDocument/2006/bibliography"/>
  </ds:schemaRefs>
</ds:datastoreItem>
</file>

<file path=customXml/itemProps4.xml><?xml version="1.0" encoding="utf-8"?>
<ds:datastoreItem xmlns:ds="http://schemas.openxmlformats.org/officeDocument/2006/customXml" ds:itemID="{D9FCAB8E-1EF7-4D48-99AF-D3B872EE768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ABA6A26-62D4-47DF-9959-4A6F1D5B7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New Governor Induction Handbook</vt:lpstr>
    </vt:vector>
  </TitlesOfParts>
  <Company>Nascot Wood Infant &amp; Nursery School</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Governor Induction Handbook</dc:title>
  <dc:subject>Drafted by Ashrina Parmar</dc:subject>
  <dc:creator>V0.1 DRAFT: Ashrina Parmar</dc:creator>
  <cp:lastModifiedBy>Head</cp:lastModifiedBy>
  <cp:revision>11</cp:revision>
  <cp:lastPrinted>2020-09-22T07:30:00Z</cp:lastPrinted>
  <dcterms:created xsi:type="dcterms:W3CDTF">2020-09-22T07:29:00Z</dcterms:created>
  <dcterms:modified xsi:type="dcterms:W3CDTF">2023-11-06T08:00:00Z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0x010100CEBBA3AE27AD624A9A2151B67AE7B4A2</vt:lpwstr>
  </property>
  <property fmtid="{D5CDD505-2E9C-101B-9397-08002B2CF9AE}" pid="3" name="Order">
    <vt:r8>520000</vt:r8>
  </property>
</Properties>
</file>