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AC2C" w14:textId="77777777" w:rsidR="00AF7C3A" w:rsidRDefault="00AF7C3A" w:rsidP="00137B66">
      <w:pPr>
        <w:pStyle w:val="4MAINTEXT"/>
      </w:pPr>
    </w:p>
    <w:p w14:paraId="3241049A" w14:textId="78688038" w:rsidR="006322DE" w:rsidRPr="006322DE" w:rsidRDefault="001878DB" w:rsidP="004B4030">
      <w:pPr>
        <w:jc w:val="center"/>
      </w:pPr>
      <w:r>
        <w:rPr>
          <w:noProof/>
        </w:rPr>
        <w:drawing>
          <wp:inline distT="0" distB="0" distL="0" distR="0" wp14:anchorId="4CFD044F" wp14:editId="51E279D3">
            <wp:extent cx="5675630" cy="1207135"/>
            <wp:effectExtent l="0" t="0" r="1270" b="0"/>
            <wp:docPr id="63488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5630" cy="1207135"/>
                    </a:xfrm>
                    <a:prstGeom prst="rect">
                      <a:avLst/>
                    </a:prstGeom>
                    <a:noFill/>
                  </pic:spPr>
                </pic:pic>
              </a:graphicData>
            </a:graphic>
          </wp:inline>
        </w:drawing>
      </w:r>
    </w:p>
    <w:p w14:paraId="035A6217" w14:textId="77777777" w:rsidR="006322DE" w:rsidRDefault="006322DE" w:rsidP="006322DE"/>
    <w:p w14:paraId="3D71AD2D" w14:textId="77777777" w:rsidR="007F5DD1" w:rsidRDefault="007F5DD1" w:rsidP="00712919">
      <w:pPr>
        <w:pStyle w:val="1POLICYTITLE"/>
        <w:jc w:val="center"/>
      </w:pPr>
    </w:p>
    <w:p w14:paraId="4D0D6041" w14:textId="77777777" w:rsidR="004078A8" w:rsidRDefault="00981DFC" w:rsidP="00712919">
      <w:pPr>
        <w:pStyle w:val="1POLICYTITLE"/>
        <w:jc w:val="center"/>
      </w:pPr>
      <w:r>
        <w:t>Safer Recruitment Policy</w:t>
      </w:r>
    </w:p>
    <w:p w14:paraId="15326D57" w14:textId="77777777" w:rsidR="00F139C8" w:rsidRDefault="00F139C8" w:rsidP="00712919">
      <w:pPr>
        <w:pStyle w:val="1POLICYTITLE"/>
        <w:jc w:val="center"/>
      </w:pPr>
    </w:p>
    <w:p w14:paraId="4A996045" w14:textId="0E1EF19B" w:rsidR="00F139C8" w:rsidRPr="00F139C8" w:rsidRDefault="00F139C8" w:rsidP="00712919">
      <w:pPr>
        <w:pStyle w:val="1POLICYTITLE"/>
        <w:jc w:val="center"/>
        <w:rPr>
          <w:sz w:val="28"/>
          <w:szCs w:val="28"/>
        </w:rPr>
      </w:pPr>
      <w:r w:rsidRPr="00F139C8">
        <w:rPr>
          <w:sz w:val="28"/>
          <w:szCs w:val="28"/>
        </w:rPr>
        <w:t xml:space="preserve">Date of issue: </w:t>
      </w:r>
      <w:r w:rsidR="008342B7">
        <w:rPr>
          <w:sz w:val="28"/>
          <w:szCs w:val="28"/>
        </w:rPr>
        <w:t>September 2023</w:t>
      </w:r>
    </w:p>
    <w:p w14:paraId="790F23B6" w14:textId="77777777" w:rsidR="00F139C8" w:rsidRPr="00743F7D" w:rsidRDefault="00F139C8" w:rsidP="00712919">
      <w:pPr>
        <w:pStyle w:val="1POLICYTITLE"/>
        <w:jc w:val="center"/>
      </w:pPr>
    </w:p>
    <w:p w14:paraId="54D9E57E" w14:textId="77777777" w:rsidR="004B4030" w:rsidRDefault="004B4030" w:rsidP="004B4030">
      <w:pPr>
        <w:pStyle w:val="4MAINTEXT"/>
        <w:jc w:val="center"/>
      </w:pPr>
    </w:p>
    <w:p w14:paraId="4645EDA9" w14:textId="77777777" w:rsidR="004B4030" w:rsidRPr="004B4030" w:rsidRDefault="004B4030" w:rsidP="00067835">
      <w:pPr>
        <w:pStyle w:val="4MAINTEXT"/>
        <w:jc w:val="center"/>
        <w:rPr>
          <w:b/>
          <w:bCs/>
        </w:rPr>
      </w:pPr>
      <w:r w:rsidRPr="004B4030">
        <w:rPr>
          <w:b/>
          <w:bCs/>
        </w:rPr>
        <w:t>Changes since previous version:</w:t>
      </w:r>
    </w:p>
    <w:p w14:paraId="22EED765" w14:textId="77777777" w:rsidR="00F64715" w:rsidRDefault="00CF58DF" w:rsidP="00F64715">
      <w:pPr>
        <w:jc w:val="center"/>
        <w:rPr>
          <w:rFonts w:cs="Arial"/>
        </w:rPr>
      </w:pPr>
      <w:r>
        <w:rPr>
          <w:rFonts w:cs="Arial"/>
        </w:rPr>
        <w:t xml:space="preserve">Updated in </w:t>
      </w:r>
      <w:r w:rsidR="00F724EF">
        <w:rPr>
          <w:rFonts w:cs="Arial"/>
        </w:rPr>
        <w:t>response to changes in ‘</w:t>
      </w:r>
      <w:r w:rsidR="00981DFC">
        <w:rPr>
          <w:rFonts w:cs="Arial"/>
        </w:rPr>
        <w:t>Keeping Children Safe in Education’ Pa</w:t>
      </w:r>
      <w:r w:rsidR="00981DFC" w:rsidRPr="00B86990">
        <w:rPr>
          <w:rFonts w:cs="Arial"/>
        </w:rPr>
        <w:t>rt 3</w:t>
      </w:r>
      <w:r w:rsidR="00F724EF">
        <w:rPr>
          <w:rFonts w:cs="Arial"/>
        </w:rPr>
        <w:t xml:space="preserve">. </w:t>
      </w:r>
    </w:p>
    <w:p w14:paraId="65F8E581" w14:textId="436FA3C0" w:rsidR="00981DFC" w:rsidRDefault="00465E28" w:rsidP="00F64715">
      <w:pPr>
        <w:jc w:val="center"/>
        <w:rPr>
          <w:rFonts w:cs="Arial"/>
        </w:rPr>
      </w:pPr>
      <w:r>
        <w:rPr>
          <w:rFonts w:cs="Arial"/>
        </w:rPr>
        <w:t>C</w:t>
      </w:r>
      <w:r w:rsidR="00FE292A">
        <w:rPr>
          <w:rFonts w:cs="Arial"/>
        </w:rPr>
        <w:t xml:space="preserve">larity around </w:t>
      </w:r>
      <w:r w:rsidR="00F64715">
        <w:rPr>
          <w:rFonts w:cs="Arial"/>
        </w:rPr>
        <w:t xml:space="preserve">best practice for </w:t>
      </w:r>
      <w:r w:rsidR="00FE292A">
        <w:rPr>
          <w:rFonts w:cs="Arial"/>
        </w:rPr>
        <w:t xml:space="preserve">online </w:t>
      </w:r>
      <w:r w:rsidR="00F64715">
        <w:rPr>
          <w:rFonts w:cs="Arial"/>
        </w:rPr>
        <w:t>searches</w:t>
      </w:r>
      <w:r w:rsidR="0022739A">
        <w:rPr>
          <w:rFonts w:cs="Arial"/>
        </w:rPr>
        <w:t>.</w:t>
      </w:r>
    </w:p>
    <w:p w14:paraId="122A5B5D" w14:textId="2CE9C2BD" w:rsidR="0022739A" w:rsidRDefault="0022739A" w:rsidP="00F64715">
      <w:pPr>
        <w:jc w:val="center"/>
        <w:rPr>
          <w:rFonts w:cs="Arial"/>
        </w:rPr>
      </w:pPr>
      <w:r>
        <w:rPr>
          <w:rFonts w:cs="Arial"/>
        </w:rPr>
        <w:t>Section added regarding retention of document</w:t>
      </w:r>
      <w:r w:rsidR="00465E28">
        <w:rPr>
          <w:rFonts w:cs="Arial"/>
        </w:rPr>
        <w:t>s</w:t>
      </w:r>
      <w:r w:rsidR="000A6162">
        <w:rPr>
          <w:rFonts w:cs="Arial"/>
        </w:rPr>
        <w:t>.</w:t>
      </w:r>
    </w:p>
    <w:p w14:paraId="6F05BBF9" w14:textId="3362F0C5" w:rsidR="00D83815" w:rsidRDefault="00102748" w:rsidP="00F64715">
      <w:pPr>
        <w:jc w:val="center"/>
        <w:rPr>
          <w:rFonts w:cs="Arial"/>
        </w:rPr>
      </w:pPr>
      <w:r>
        <w:rPr>
          <w:rFonts w:cs="Arial"/>
        </w:rPr>
        <w:t xml:space="preserve">Confirmation of requirement to see DBS certificate and </w:t>
      </w:r>
      <w:r w:rsidR="007D1048">
        <w:rPr>
          <w:rFonts w:cs="Arial"/>
        </w:rPr>
        <w:t>record on the Single Central Record.</w:t>
      </w:r>
    </w:p>
    <w:p w14:paraId="7F93B7B1" w14:textId="77777777" w:rsidR="000A6162" w:rsidRPr="00B86990" w:rsidRDefault="000A6162" w:rsidP="00F64715">
      <w:pPr>
        <w:jc w:val="center"/>
        <w:rPr>
          <w:rFonts w:cs="Arial"/>
        </w:rPr>
      </w:pPr>
    </w:p>
    <w:p w14:paraId="18896D0B" w14:textId="77777777" w:rsidR="006322DE" w:rsidRDefault="006322DE" w:rsidP="004B4030">
      <w:pPr>
        <w:pStyle w:val="4MAINTEXT"/>
        <w:jc w:val="center"/>
      </w:pPr>
    </w:p>
    <w:p w14:paraId="6B28F70A" w14:textId="77777777" w:rsidR="007F5DD1" w:rsidRDefault="007F5DD1" w:rsidP="004B4030">
      <w:pPr>
        <w:pStyle w:val="4MAINTEXT"/>
        <w:rPr>
          <w:b/>
          <w:bCs/>
          <w:i/>
          <w:iCs/>
          <w:u w:val="single"/>
        </w:rPr>
      </w:pPr>
    </w:p>
    <w:p w14:paraId="400C7E49" w14:textId="77777777" w:rsidR="00385596" w:rsidRDefault="00385596" w:rsidP="004B4030">
      <w:pPr>
        <w:pStyle w:val="4MAINTEXT"/>
        <w:rPr>
          <w:b/>
          <w:bCs/>
          <w:i/>
          <w:iCs/>
          <w:u w:val="single"/>
        </w:rPr>
      </w:pPr>
    </w:p>
    <w:p w14:paraId="2744A6DB" w14:textId="77777777" w:rsidR="00F32590" w:rsidRDefault="00F32590" w:rsidP="004B4030">
      <w:pPr>
        <w:pStyle w:val="4MAINTEXT"/>
        <w:rPr>
          <w:b/>
          <w:bCs/>
          <w:i/>
          <w:iCs/>
          <w:u w:val="single"/>
        </w:rPr>
      </w:pPr>
    </w:p>
    <w:p w14:paraId="6AA4B5EA" w14:textId="77777777" w:rsidR="00192261" w:rsidRDefault="00192261" w:rsidP="004B4030">
      <w:pPr>
        <w:pStyle w:val="4MAINTEXT"/>
        <w:rPr>
          <w:b/>
          <w:bCs/>
          <w:i/>
          <w:iCs/>
          <w:u w:val="single"/>
        </w:rPr>
      </w:pPr>
    </w:p>
    <w:p w14:paraId="395AB1F6" w14:textId="77777777" w:rsidR="00192261" w:rsidRPr="007B6E16" w:rsidRDefault="00192261" w:rsidP="00192261">
      <w:pPr>
        <w:pStyle w:val="4MAINTEXT"/>
        <w:rPr>
          <w:b/>
          <w:bCs/>
          <w:u w:val="single"/>
        </w:rPr>
      </w:pPr>
      <w:bookmarkStart w:id="0" w:name="_Toc94877096"/>
      <w:r w:rsidRPr="007B6E16">
        <w:rPr>
          <w:b/>
          <w:u w:val="single"/>
        </w:rPr>
        <w:t>Please read and delete this page before adopting the policy:</w:t>
      </w:r>
    </w:p>
    <w:p w14:paraId="6769FD3C" w14:textId="77777777" w:rsidR="00192261" w:rsidRPr="007B6E16" w:rsidRDefault="00192261" w:rsidP="00192261">
      <w:pPr>
        <w:pStyle w:val="5BULLETPOINTS"/>
        <w:widowControl/>
        <w:numPr>
          <w:ilvl w:val="0"/>
          <w:numId w:val="9"/>
        </w:numPr>
        <w:adjustRightInd/>
        <w:spacing w:before="120" w:after="0"/>
        <w:textAlignment w:val="auto"/>
      </w:pPr>
      <w:r w:rsidRPr="007B6E16">
        <w:t>This professional associations/trade unions have been consulted on this document and H</w:t>
      </w:r>
      <w:r>
        <w:t>FL Education</w:t>
      </w:r>
      <w:r w:rsidRPr="007B6E16">
        <w:t xml:space="preserve"> recommends it for adoption.</w:t>
      </w:r>
    </w:p>
    <w:p w14:paraId="6A2383A7" w14:textId="008C4703" w:rsidR="00192261" w:rsidRPr="007B6E16" w:rsidRDefault="00192261" w:rsidP="00192261">
      <w:pPr>
        <w:pStyle w:val="5BULLETPOINTS"/>
        <w:widowControl/>
        <w:numPr>
          <w:ilvl w:val="0"/>
          <w:numId w:val="9"/>
        </w:numPr>
        <w:adjustRightInd/>
        <w:spacing w:before="120" w:after="0"/>
        <w:textAlignment w:val="auto"/>
      </w:pPr>
      <w:r w:rsidRPr="007B6E16">
        <w:t xml:space="preserve">It is recommended that the cover page is updated with the schools’ logo. </w:t>
      </w:r>
    </w:p>
    <w:p w14:paraId="6F7E95C7" w14:textId="77777777" w:rsidR="00192261" w:rsidRPr="007B6E16" w:rsidRDefault="00192261" w:rsidP="00192261">
      <w:pPr>
        <w:pStyle w:val="5BULLETPOINTS"/>
        <w:numPr>
          <w:ilvl w:val="0"/>
          <w:numId w:val="0"/>
        </w:numPr>
        <w:rPr>
          <w:b/>
          <w:bCs/>
          <w:u w:val="single"/>
        </w:rPr>
      </w:pPr>
    </w:p>
    <w:p w14:paraId="1D9D72CD" w14:textId="5F1C3C28" w:rsidR="00192261" w:rsidRDefault="00192261" w:rsidP="00591418">
      <w:pPr>
        <w:pStyle w:val="5BULLETPOINTS"/>
        <w:numPr>
          <w:ilvl w:val="0"/>
          <w:numId w:val="0"/>
        </w:numPr>
        <w:rPr>
          <w:b/>
          <w:u w:val="single"/>
        </w:rPr>
      </w:pPr>
    </w:p>
    <w:p w14:paraId="09D8FB64" w14:textId="77777777" w:rsidR="00591418" w:rsidRDefault="00591418" w:rsidP="00591418">
      <w:pPr>
        <w:pStyle w:val="5BULLETPOINTS"/>
        <w:numPr>
          <w:ilvl w:val="0"/>
          <w:numId w:val="0"/>
        </w:numPr>
        <w:rPr>
          <w:b/>
          <w:u w:val="single"/>
        </w:rPr>
      </w:pPr>
    </w:p>
    <w:p w14:paraId="3C186C3A" w14:textId="77777777" w:rsidR="006D5315" w:rsidRDefault="006D5315" w:rsidP="00591418">
      <w:pPr>
        <w:pStyle w:val="5BULLETPOINTS"/>
        <w:numPr>
          <w:ilvl w:val="0"/>
          <w:numId w:val="0"/>
        </w:numPr>
        <w:rPr>
          <w:b/>
          <w:u w:val="single"/>
        </w:rPr>
      </w:pPr>
    </w:p>
    <w:p w14:paraId="4081A649" w14:textId="77777777" w:rsidR="00591418" w:rsidRPr="00BA6037" w:rsidRDefault="00591418" w:rsidP="00591418">
      <w:pPr>
        <w:pStyle w:val="5BULLETPOINTS"/>
        <w:numPr>
          <w:ilvl w:val="0"/>
          <w:numId w:val="0"/>
        </w:numPr>
      </w:pPr>
    </w:p>
    <w:p w14:paraId="6EB57255" w14:textId="77777777" w:rsidR="006D5315" w:rsidRDefault="00934BAA" w:rsidP="006E5A84">
      <w:pPr>
        <w:tabs>
          <w:tab w:val="left" w:pos="1845"/>
        </w:tabs>
        <w:rPr>
          <w:b/>
          <w:bCs/>
          <w:sz w:val="24"/>
          <w:szCs w:val="24"/>
        </w:rPr>
      </w:pPr>
      <w:r w:rsidRPr="006D5315">
        <w:rPr>
          <w:b/>
          <w:bCs/>
          <w:sz w:val="24"/>
          <w:szCs w:val="24"/>
        </w:rPr>
        <w:t>Contents</w:t>
      </w:r>
    </w:p>
    <w:p w14:paraId="0700D89F" w14:textId="0FFCC244" w:rsidR="0028126D" w:rsidRPr="006D5315" w:rsidRDefault="006E5A84" w:rsidP="006E5A84">
      <w:pPr>
        <w:tabs>
          <w:tab w:val="left" w:pos="1845"/>
        </w:tabs>
        <w:rPr>
          <w:b/>
          <w:bCs/>
          <w:color w:val="2F8989" w:themeColor="accent1"/>
          <w:sz w:val="24"/>
          <w:szCs w:val="24"/>
        </w:rPr>
      </w:pPr>
      <w:r w:rsidRPr="006D5315">
        <w:rPr>
          <w:b/>
          <w:bCs/>
          <w:color w:val="2F8989" w:themeColor="accent1"/>
          <w:sz w:val="24"/>
          <w:szCs w:val="24"/>
        </w:rPr>
        <w:tab/>
      </w:r>
    </w:p>
    <w:p w14:paraId="14526338" w14:textId="512A5CA2" w:rsidR="001026DF" w:rsidRPr="001026DF" w:rsidRDefault="00934BAA"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r w:rsidRPr="001026DF">
        <w:rPr>
          <w:sz w:val="22"/>
          <w:szCs w:val="22"/>
        </w:rPr>
        <w:lastRenderedPageBreak/>
        <w:fldChar w:fldCharType="begin"/>
      </w:r>
      <w:r w:rsidRPr="001026DF">
        <w:rPr>
          <w:sz w:val="22"/>
          <w:szCs w:val="22"/>
        </w:rPr>
        <w:instrText xml:space="preserve"> TOC \o "1-3" \h \z \u </w:instrText>
      </w:r>
      <w:r w:rsidRPr="001026DF">
        <w:rPr>
          <w:sz w:val="22"/>
          <w:szCs w:val="22"/>
        </w:rPr>
        <w:fldChar w:fldCharType="separate"/>
      </w:r>
      <w:hyperlink w:anchor="_Toc145454398" w:history="1">
        <w:r w:rsidR="001026DF" w:rsidRPr="001026DF">
          <w:rPr>
            <w:rStyle w:val="Hyperlink"/>
            <w:noProof/>
            <w:sz w:val="22"/>
            <w:szCs w:val="22"/>
          </w:rPr>
          <w:t>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Introduction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37B50B86" w14:textId="0F947D62" w:rsidR="001026DF" w:rsidRPr="001026DF" w:rsidRDefault="00717C18"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399" w:history="1">
        <w:r w:rsidR="001026DF" w:rsidRPr="001026DF">
          <w:rPr>
            <w:rStyle w:val="Hyperlink"/>
            <w:noProof/>
            <w:sz w:val="22"/>
            <w:szCs w:val="22"/>
          </w:rPr>
          <w:t>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Scope and objectives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3787E5A7" w14:textId="24BEDF7D" w:rsidR="001026DF" w:rsidRPr="001026DF" w:rsidRDefault="00717C18"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0" w:history="1">
        <w:r w:rsidR="001026DF" w:rsidRPr="001026DF">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Roles and responsibilities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73820691" w14:textId="4A1F6D14" w:rsidR="001026DF" w:rsidRPr="001026DF" w:rsidRDefault="00717C18"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1" w:history="1">
        <w:r w:rsidR="001026DF" w:rsidRPr="001026DF">
          <w:rPr>
            <w:rStyle w:val="Hyperlink"/>
            <w:noProof/>
            <w:sz w:val="22"/>
            <w:szCs w:val="22"/>
          </w:rPr>
          <w:t>3.1.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Governing Body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5E42CCC7" w14:textId="03ACC1CB" w:rsidR="001026DF" w:rsidRPr="001026DF" w:rsidRDefault="00717C18"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2" w:history="1">
        <w:r w:rsidR="001026DF" w:rsidRPr="001026DF">
          <w:rPr>
            <w:rStyle w:val="Hyperlink"/>
            <w:noProof/>
            <w:sz w:val="22"/>
            <w:szCs w:val="22"/>
          </w:rPr>
          <w:t>3.2.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Headteacher/ Senior management team/ recruiting managers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43B6E1E8" w14:textId="4DFB570C" w:rsidR="001026DF" w:rsidRPr="001026DF" w:rsidRDefault="00717C18"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3" w:history="1">
        <w:r w:rsidR="001026DF" w:rsidRPr="001026DF">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and selection process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_Toc145454403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5A056589" w14:textId="5206EBE2" w:rsidR="001026DF" w:rsidRPr="001026DF" w:rsidRDefault="00717C18"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4" w:history="1">
        <w:r w:rsidR="001026DF" w:rsidRPr="001026DF">
          <w:rPr>
            <w:rStyle w:val="Hyperlink"/>
            <w:noProof/>
            <w:sz w:val="22"/>
            <w:szCs w:val="22"/>
          </w:rPr>
          <w:t>4.1.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panels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1C1513F6" w14:textId="4429973D" w:rsidR="001026DF" w:rsidRPr="001026DF" w:rsidRDefault="00717C18"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5" w:history="1">
        <w:r w:rsidR="001026DF" w:rsidRPr="001026DF">
          <w:rPr>
            <w:rStyle w:val="Hyperlink"/>
            <w:noProof/>
            <w:sz w:val="22"/>
            <w:szCs w:val="22"/>
          </w:rPr>
          <w:t>4.2.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Adverts and recruitment packs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6FAB7A03" w14:textId="164E38C8" w:rsidR="001026DF" w:rsidRPr="001026DF" w:rsidRDefault="00717C18"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6" w:history="1">
        <w:r w:rsidR="001026DF" w:rsidRPr="001026DF">
          <w:rPr>
            <w:rStyle w:val="Hyperlink"/>
            <w:noProof/>
            <w:sz w:val="22"/>
            <w:szCs w:val="22"/>
          </w:rPr>
          <w:t>4.3 Application forms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_Toc145454406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2074C764" w14:textId="5A049C36" w:rsidR="001026DF" w:rsidRPr="001026DF" w:rsidRDefault="00717C18"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07" w:history="1">
        <w:r w:rsidR="001026DF" w:rsidRPr="001026DF">
          <w:rPr>
            <w:rStyle w:val="Hyperlink"/>
            <w:noProof/>
            <w:sz w:val="22"/>
            <w:szCs w:val="22"/>
          </w:rPr>
          <w:t>4.4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Shortlisting</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_Toc145454407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3B121C5F" w14:textId="0913431B" w:rsidR="001026DF" w:rsidRPr="001026DF" w:rsidRDefault="00717C18"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8" w:history="1">
        <w:r w:rsidR="001026DF" w:rsidRPr="001026DF">
          <w:rPr>
            <w:rStyle w:val="Hyperlink"/>
            <w:noProof/>
            <w:sz w:val="22"/>
            <w:szCs w:val="22"/>
            <w:shd w:val="clear" w:color="auto" w:fill="FFFFFF"/>
          </w:rPr>
          <w:t>4.5 Employment history and references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40D74892" w14:textId="442328EA" w:rsidR="001026DF" w:rsidRPr="001026DF" w:rsidRDefault="00717C18"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9" w:history="1">
        <w:r w:rsidR="001026DF" w:rsidRPr="001026DF">
          <w:rPr>
            <w:rStyle w:val="Hyperlink"/>
            <w:noProof/>
            <w:sz w:val="22"/>
            <w:szCs w:val="22"/>
          </w:rPr>
          <w:t>4.6 Online searches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5</w:t>
        </w:r>
        <w:r w:rsidR="001026DF" w:rsidRPr="001026DF">
          <w:rPr>
            <w:noProof/>
            <w:webHidden/>
            <w:sz w:val="22"/>
            <w:szCs w:val="22"/>
          </w:rPr>
          <w:fldChar w:fldCharType="end"/>
        </w:r>
      </w:hyperlink>
    </w:p>
    <w:p w14:paraId="1E07DDA3" w14:textId="62741786" w:rsidR="001026DF" w:rsidRPr="001026DF" w:rsidRDefault="00717C18"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10" w:history="1">
        <w:r w:rsidR="001026DF" w:rsidRPr="001026DF">
          <w:rPr>
            <w:rStyle w:val="Hyperlink"/>
            <w:noProof/>
            <w:sz w:val="22"/>
            <w:szCs w:val="22"/>
          </w:rPr>
          <w:t>4.7 Selection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6</w:t>
        </w:r>
        <w:r w:rsidR="001026DF" w:rsidRPr="001026DF">
          <w:rPr>
            <w:noProof/>
            <w:webHidden/>
            <w:sz w:val="22"/>
            <w:szCs w:val="22"/>
          </w:rPr>
          <w:fldChar w:fldCharType="end"/>
        </w:r>
      </w:hyperlink>
    </w:p>
    <w:p w14:paraId="2ECE6C77" w14:textId="052D3DC0" w:rsidR="001026DF" w:rsidRPr="001026DF" w:rsidRDefault="00717C18"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1" w:history="1">
        <w:r w:rsidR="001026DF" w:rsidRPr="001026DF">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Pre-employment checks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6</w:t>
        </w:r>
        <w:r w:rsidR="001026DF" w:rsidRPr="001026DF">
          <w:rPr>
            <w:noProof/>
            <w:webHidden/>
            <w:sz w:val="22"/>
            <w:szCs w:val="22"/>
          </w:rPr>
          <w:fldChar w:fldCharType="end"/>
        </w:r>
      </w:hyperlink>
    </w:p>
    <w:p w14:paraId="4023D830" w14:textId="1A821E8E" w:rsidR="001026DF" w:rsidRPr="001026DF" w:rsidRDefault="00717C18"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2" w:history="1">
        <w:r w:rsidR="001026DF" w:rsidRPr="001026DF">
          <w:rPr>
            <w:rStyle w:val="Hyperlink"/>
            <w:noProof/>
            <w:sz w:val="22"/>
            <w:szCs w:val="22"/>
          </w:rPr>
          <w:t>5.1.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Secretary of State Prohibition Orders and Section 128 direction (teaching and management roles)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7</w:t>
        </w:r>
        <w:r w:rsidR="001026DF" w:rsidRPr="001026DF">
          <w:rPr>
            <w:noProof/>
            <w:webHidden/>
            <w:sz w:val="22"/>
            <w:szCs w:val="22"/>
          </w:rPr>
          <w:fldChar w:fldCharType="end"/>
        </w:r>
      </w:hyperlink>
    </w:p>
    <w:p w14:paraId="3A2983CD" w14:textId="6A0987F8" w:rsidR="001026DF" w:rsidRPr="001026DF" w:rsidRDefault="00717C18"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3" w:history="1">
        <w:r w:rsidR="001026DF" w:rsidRPr="001026DF">
          <w:rPr>
            <w:rStyle w:val="Hyperlink"/>
            <w:noProof/>
            <w:sz w:val="22"/>
            <w:szCs w:val="22"/>
          </w:rPr>
          <w:t>5.2.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Proof of identity, right to work in the UK, verification of qualifications and/or professional status and criminal records self-declaration</w:t>
        </w:r>
        <w:r w:rsidR="001026DF" w:rsidRPr="001026DF">
          <w:rPr>
            <w:noProof/>
            <w:webHidden/>
            <w:sz w:val="22"/>
            <w:szCs w:val="22"/>
          </w:rPr>
          <w:tab/>
        </w:r>
        <w:r w:rsidR="00895E4C">
          <w:rPr>
            <w:noProof/>
            <w:webHidden/>
            <w:sz w:val="22"/>
            <w:szCs w:val="22"/>
          </w:rPr>
          <w:t>8</w:t>
        </w:r>
      </w:hyperlink>
    </w:p>
    <w:p w14:paraId="65B22B8F" w14:textId="46CD53E5" w:rsidR="001026DF" w:rsidRPr="001026DF" w:rsidRDefault="00717C18"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4" w:history="1">
        <w:r w:rsidR="001026DF" w:rsidRPr="001026DF">
          <w:rPr>
            <w:rStyle w:val="Hyperlink"/>
            <w:noProof/>
            <w:sz w:val="22"/>
            <w:szCs w:val="22"/>
          </w:rPr>
          <w:t>5.</w:t>
        </w:r>
        <w:r w:rsidR="00895E4C">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Fitness to undertake the role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9</w:t>
        </w:r>
        <w:r w:rsidR="001026DF" w:rsidRPr="001026DF">
          <w:rPr>
            <w:noProof/>
            <w:webHidden/>
            <w:sz w:val="22"/>
            <w:szCs w:val="22"/>
          </w:rPr>
          <w:fldChar w:fldCharType="end"/>
        </w:r>
      </w:hyperlink>
    </w:p>
    <w:p w14:paraId="7F3DEFDA" w14:textId="15971403" w:rsidR="001026DF" w:rsidRPr="001026DF" w:rsidRDefault="00717C18"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5" w:history="1">
        <w:r w:rsidR="001026DF" w:rsidRPr="001026DF">
          <w:rPr>
            <w:rStyle w:val="Hyperlink"/>
            <w:noProof/>
            <w:sz w:val="22"/>
            <w:szCs w:val="22"/>
          </w:rPr>
          <w:t>5.</w:t>
        </w:r>
        <w:r w:rsidR="00895E4C">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Individuals who have lived or worked outside the UK</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9</w:t>
        </w:r>
        <w:r w:rsidR="001026DF" w:rsidRPr="001026DF">
          <w:rPr>
            <w:noProof/>
            <w:webHidden/>
            <w:sz w:val="22"/>
            <w:szCs w:val="22"/>
          </w:rPr>
          <w:fldChar w:fldCharType="end"/>
        </w:r>
      </w:hyperlink>
    </w:p>
    <w:p w14:paraId="06277569" w14:textId="4ECFED3D" w:rsidR="001026DF" w:rsidRPr="001026DF" w:rsidRDefault="00717C18"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6" w:history="1">
        <w:r w:rsidR="001026DF" w:rsidRPr="001026DF">
          <w:rPr>
            <w:rStyle w:val="Hyperlink"/>
            <w:noProof/>
            <w:sz w:val="22"/>
            <w:szCs w:val="22"/>
          </w:rPr>
          <w:t>5.</w:t>
        </w:r>
        <w:r w:rsidR="00895E4C">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Childcare disqualification declaration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_Toc145454416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10</w:t>
        </w:r>
        <w:r w:rsidR="001026DF" w:rsidRPr="001026DF">
          <w:rPr>
            <w:noProof/>
            <w:webHidden/>
            <w:sz w:val="22"/>
            <w:szCs w:val="22"/>
          </w:rPr>
          <w:fldChar w:fldCharType="end"/>
        </w:r>
      </w:hyperlink>
    </w:p>
    <w:p w14:paraId="32CFF052" w14:textId="6EC6CC56" w:rsidR="001026DF" w:rsidRPr="001026DF" w:rsidRDefault="00717C18"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7" w:history="1">
        <w:r w:rsidR="001026DF" w:rsidRPr="001026DF">
          <w:rPr>
            <w:rStyle w:val="Hyperlink"/>
            <w:noProof/>
            <w:sz w:val="22"/>
            <w:szCs w:val="22"/>
          </w:rPr>
          <w:t>5.</w:t>
        </w:r>
        <w:r w:rsidR="00895E4C">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Retention of documents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_Toc145454417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10</w:t>
        </w:r>
        <w:r w:rsidR="001026DF" w:rsidRPr="001026DF">
          <w:rPr>
            <w:noProof/>
            <w:webHidden/>
            <w:sz w:val="22"/>
            <w:szCs w:val="22"/>
          </w:rPr>
          <w:fldChar w:fldCharType="end"/>
        </w:r>
      </w:hyperlink>
    </w:p>
    <w:p w14:paraId="6E4355F3" w14:textId="3EAD015E" w:rsidR="001026DF" w:rsidRPr="001026DF" w:rsidRDefault="00717C18"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8" w:history="1">
        <w:r w:rsidR="001026DF" w:rsidRPr="001026DF">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Single central record</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28453527" w14:textId="21420082" w:rsidR="001026DF" w:rsidRPr="001026DF" w:rsidRDefault="00717C18"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9" w:history="1">
        <w:r w:rsidR="001026DF" w:rsidRPr="001026DF">
          <w:rPr>
            <w:rStyle w:val="Hyperlink"/>
            <w:noProof/>
            <w:sz w:val="22"/>
            <w:szCs w:val="22"/>
          </w:rPr>
          <w:t>7.</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0214E5F9" w14:textId="15CBC68E" w:rsidR="001026DF" w:rsidRPr="001026DF" w:rsidRDefault="00717C18"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0" w:history="1">
        <w:r w:rsidR="001026DF" w:rsidRPr="001026DF">
          <w:rPr>
            <w:rStyle w:val="Hyperlink"/>
            <w:noProof/>
            <w:sz w:val="22"/>
            <w:szCs w:val="22"/>
          </w:rPr>
          <w:t>8.</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Contractors and agency workers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3B101AD2" w14:textId="38A0C6FA" w:rsidR="00D63EDD" w:rsidRPr="00D63EDD" w:rsidRDefault="00717C18" w:rsidP="00D63EDD">
      <w:pPr>
        <w:pStyle w:val="TOC1"/>
        <w:tabs>
          <w:tab w:val="left" w:pos="720"/>
        </w:tabs>
        <w:spacing w:after="120"/>
        <w:rPr>
          <w:noProof/>
          <w:sz w:val="22"/>
          <w:szCs w:val="22"/>
        </w:rPr>
      </w:pPr>
      <w:hyperlink w:anchor="_Toc145454421" w:history="1">
        <w:r w:rsidR="001026DF" w:rsidRPr="001026DF">
          <w:rPr>
            <w:rStyle w:val="Hyperlink"/>
            <w:noProof/>
            <w:sz w:val="22"/>
            <w:szCs w:val="22"/>
          </w:rPr>
          <w:t>9.</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Volunteers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63371E5C" w14:textId="2E734A64" w:rsidR="001026DF" w:rsidRPr="001026DF" w:rsidRDefault="00717C18"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3" w:history="1">
        <w:r w:rsidR="001026DF" w:rsidRPr="001026DF">
          <w:rPr>
            <w:rStyle w:val="Hyperlink"/>
            <w:noProof/>
            <w:sz w:val="22"/>
            <w:szCs w:val="22"/>
          </w:rPr>
          <w:t>Appendix 1 – Regulated Activity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_Toc145454423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13</w:t>
        </w:r>
        <w:r w:rsidR="001026DF" w:rsidRPr="001026DF">
          <w:rPr>
            <w:noProof/>
            <w:webHidden/>
            <w:sz w:val="22"/>
            <w:szCs w:val="22"/>
          </w:rPr>
          <w:fldChar w:fldCharType="end"/>
        </w:r>
      </w:hyperlink>
    </w:p>
    <w:p w14:paraId="5494976C" w14:textId="5FB6D6D6" w:rsidR="001026DF" w:rsidRPr="001026DF" w:rsidRDefault="00717C18"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4" w:history="1">
        <w:r w:rsidR="001026DF" w:rsidRPr="001026DF">
          <w:rPr>
            <w:rStyle w:val="Hyperlink"/>
            <w:noProof/>
            <w:sz w:val="22"/>
            <w:szCs w:val="22"/>
          </w:rPr>
          <w:t>Appendix 2 – criminal record self-declaration form</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14</w:t>
        </w:r>
        <w:r w:rsidR="001026DF" w:rsidRPr="001026DF">
          <w:rPr>
            <w:noProof/>
            <w:webHidden/>
            <w:sz w:val="22"/>
            <w:szCs w:val="22"/>
          </w:rPr>
          <w:fldChar w:fldCharType="end"/>
        </w:r>
      </w:hyperlink>
    </w:p>
    <w:p w14:paraId="6381E891" w14:textId="76E1B13F" w:rsidR="001026DF" w:rsidRPr="001026DF" w:rsidRDefault="00717C18"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5" w:history="1">
        <w:r w:rsidR="001026DF" w:rsidRPr="001026DF">
          <w:rPr>
            <w:rStyle w:val="Hyperlink"/>
            <w:noProof/>
            <w:sz w:val="22"/>
            <w:szCs w:val="22"/>
          </w:rPr>
          <w:t>Appendix 3 – online search record (sample)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17</w:t>
        </w:r>
        <w:r w:rsidR="001026DF" w:rsidRPr="001026DF">
          <w:rPr>
            <w:noProof/>
            <w:webHidden/>
            <w:sz w:val="22"/>
            <w:szCs w:val="22"/>
          </w:rPr>
          <w:fldChar w:fldCharType="end"/>
        </w:r>
      </w:hyperlink>
    </w:p>
    <w:p w14:paraId="0EF91893" w14:textId="4D2E4A72" w:rsidR="00506BCE" w:rsidRDefault="00934BAA" w:rsidP="001026DF">
      <w:pPr>
        <w:spacing w:after="120"/>
        <w:rPr>
          <w:lang w:eastAsia="en-US"/>
        </w:rPr>
      </w:pPr>
      <w:r w:rsidRPr="001026DF">
        <w:rPr>
          <w:lang w:eastAsia="en-US"/>
        </w:rPr>
        <w:fldChar w:fldCharType="end"/>
      </w:r>
    </w:p>
    <w:p w14:paraId="03EAD9CD" w14:textId="77777777" w:rsidR="00506BCE" w:rsidRDefault="00506BCE">
      <w:pPr>
        <w:widowControl/>
        <w:adjustRightInd/>
        <w:spacing w:after="160" w:line="259" w:lineRule="auto"/>
        <w:textAlignment w:val="auto"/>
        <w:rPr>
          <w:lang w:eastAsia="en-US"/>
        </w:rPr>
      </w:pPr>
      <w:r>
        <w:rPr>
          <w:lang w:eastAsia="en-US"/>
        </w:rPr>
        <w:br w:type="page"/>
      </w:r>
    </w:p>
    <w:p w14:paraId="32FA7383" w14:textId="77777777" w:rsidR="001026DF" w:rsidRDefault="001026DF" w:rsidP="001026DF">
      <w:pPr>
        <w:spacing w:after="120"/>
        <w:rPr>
          <w:lang w:eastAsia="en-US"/>
        </w:rPr>
      </w:pPr>
    </w:p>
    <w:p w14:paraId="0530810B" w14:textId="77777777" w:rsidR="00526E8F" w:rsidRDefault="00526E8F" w:rsidP="00526E8F">
      <w:pPr>
        <w:pStyle w:val="2HEADING"/>
      </w:pPr>
      <w:bookmarkStart w:id="1" w:name="_Toc145454398"/>
      <w:bookmarkEnd w:id="0"/>
      <w:r>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45454399"/>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238ADCBE" w:rsidR="00526E8F" w:rsidRPr="00526E8F" w:rsidRDefault="00526E8F" w:rsidP="00526E8F">
      <w:pPr>
        <w:pStyle w:val="5BULLETPOINTS"/>
      </w:pPr>
      <w:r w:rsidRPr="00526E8F">
        <w:t xml:space="preserve">attract the best possible </w:t>
      </w:r>
      <w:r w:rsidR="00232A75">
        <w:t>candidate</w:t>
      </w:r>
      <w:r w:rsidRPr="00526E8F">
        <w:t xml:space="preserve">s to vacancies on the basis of their merit, abilities and </w:t>
      </w:r>
      <w:proofErr w:type="gramStart"/>
      <w:r w:rsidRPr="00526E8F">
        <w:t>suitability</w:t>
      </w:r>
      <w:proofErr w:type="gramEnd"/>
    </w:p>
    <w:p w14:paraId="6900F09F" w14:textId="26D8EF1F" w:rsidR="00526E8F" w:rsidRPr="00526E8F" w:rsidRDefault="00526E8F" w:rsidP="00526E8F">
      <w:pPr>
        <w:pStyle w:val="5BULLETPOINTS"/>
      </w:pPr>
      <w:r w:rsidRPr="00526E8F">
        <w:t xml:space="preserve">deter prospective </w:t>
      </w:r>
      <w:r w:rsidR="00232A75">
        <w:t>candidate</w:t>
      </w:r>
      <w:r w:rsidRPr="00526E8F">
        <w:t xml:space="preserve">s who are unsuitable for work with children or young </w:t>
      </w:r>
      <w:proofErr w:type="gramStart"/>
      <w:r w:rsidRPr="00526E8F">
        <w:t>people</w:t>
      </w:r>
      <w:proofErr w:type="gramEnd"/>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 xml:space="preserve">s are considered equally and </w:t>
      </w:r>
      <w:proofErr w:type="gramStart"/>
      <w:r w:rsidRPr="00526E8F">
        <w:t>consistently</w:t>
      </w:r>
      <w:proofErr w:type="gramEnd"/>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2"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45454400"/>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45454401"/>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 xml:space="preserve">to ensure we have effective policies and procedures in place for the recruitment of staff and volunteers in accordance with the DfE guidance and legal </w:t>
      </w:r>
      <w:proofErr w:type="gramStart"/>
      <w:r w:rsidRPr="00526E8F">
        <w:t>requirements</w:t>
      </w:r>
      <w:proofErr w:type="gramEnd"/>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45454402"/>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 xml:space="preserve">to ensure safe recruitment practices are followed and make sure appropriate checks are carried out on all staff and </w:t>
      </w:r>
      <w:proofErr w:type="gramStart"/>
      <w:r w:rsidRPr="00526E8F">
        <w:t>volunteers</w:t>
      </w:r>
      <w:proofErr w:type="gramEnd"/>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45454403"/>
      <w:r w:rsidRPr="00786850">
        <w:lastRenderedPageBreak/>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45454404"/>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45454405"/>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45454406"/>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45454407"/>
      <w:r w:rsidRPr="00786850">
        <w:rPr>
          <w:szCs w:val="22"/>
        </w:rPr>
        <w:t>4.4</w:t>
      </w:r>
      <w:r w:rsidRPr="00786850">
        <w:rPr>
          <w:szCs w:val="22"/>
        </w:rPr>
        <w:tab/>
        <w:t>Shortlisting</w:t>
      </w:r>
      <w:bookmarkEnd w:id="27"/>
      <w:bookmarkEnd w:id="28"/>
      <w:bookmarkEnd w:id="29"/>
      <w:bookmarkEnd w:id="30"/>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proofErr w:type="gramStart"/>
      <w:r w:rsidRPr="00786850">
        <w:rPr>
          <w:color w:val="auto"/>
        </w:rPr>
        <w:t>and also</w:t>
      </w:r>
      <w:proofErr w:type="gramEnd"/>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45454408"/>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w:t>
      </w:r>
      <w:r w:rsidRPr="00526E8F">
        <w:lastRenderedPageBreak/>
        <w:t>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 xml:space="preserve">the candidate’s suitability for working with children and young </w:t>
      </w:r>
      <w:proofErr w:type="gramStart"/>
      <w:r w:rsidRPr="00526E8F">
        <w:t>people</w:t>
      </w:r>
      <w:proofErr w:type="gramEnd"/>
    </w:p>
    <w:p w14:paraId="346544AA" w14:textId="77777777" w:rsidR="00526E8F" w:rsidRPr="00526E8F" w:rsidRDefault="00526E8F" w:rsidP="00526E8F">
      <w:pPr>
        <w:pStyle w:val="5BULLETPOINTS"/>
      </w:pPr>
      <w:r w:rsidRPr="00526E8F">
        <w:t xml:space="preserve">any disciplinary warnings, including time-expired warnings, that relate to the safeguarding of </w:t>
      </w:r>
      <w:proofErr w:type="gramStart"/>
      <w:r w:rsidRPr="00526E8F">
        <w:t>children</w:t>
      </w:r>
      <w:proofErr w:type="gramEnd"/>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45454409"/>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w:t>
      </w:r>
      <w:proofErr w:type="gramStart"/>
      <w:r w:rsidR="001B1EA2">
        <w:t>them</w:t>
      </w:r>
      <w:proofErr w:type="gramEnd"/>
      <w:r w:rsidR="001B1EA2">
        <w:t xml:space="preserve">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 xml:space="preserve">names associated with the </w:t>
      </w:r>
      <w:proofErr w:type="gramStart"/>
      <w:r w:rsidR="0046245D">
        <w:t>candidate</w:t>
      </w:r>
      <w:proofErr w:type="gramEnd"/>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w:t>
      </w:r>
      <w:proofErr w:type="gramStart"/>
      <w:r w:rsidRPr="00786850">
        <w:t>candidates</w:t>
      </w:r>
      <w:proofErr w:type="gramEnd"/>
      <w:r w:rsidRPr="00786850">
        <w:t xml:space="preserve">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 xml:space="preserve">or the completed form to be shared with the panel as soon as possible </w:t>
      </w:r>
      <w:proofErr w:type="gramStart"/>
      <w:r w:rsidRPr="00786850">
        <w:rPr>
          <w:color w:val="000000" w:themeColor="text1"/>
        </w:rPr>
        <w:t>in order for</w:t>
      </w:r>
      <w:proofErr w:type="gramEnd"/>
      <w:r w:rsidRPr="00786850">
        <w:rPr>
          <w:color w:val="000000" w:themeColor="text1"/>
        </w:rPr>
        <w:t xml:space="preserve">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45454410"/>
      <w:r w:rsidRPr="00786850">
        <w:rPr>
          <w:szCs w:val="22"/>
        </w:rPr>
        <w:lastRenderedPageBreak/>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 xml:space="preserve">give a satisfactory explanation of any gaps in </w:t>
      </w:r>
      <w:proofErr w:type="gramStart"/>
      <w:r w:rsidRPr="00526E8F">
        <w:t>employment</w:t>
      </w:r>
      <w:proofErr w:type="gramEnd"/>
    </w:p>
    <w:p w14:paraId="697868E5" w14:textId="77777777" w:rsidR="00526E8F" w:rsidRPr="00526E8F" w:rsidRDefault="00526E8F" w:rsidP="00526E8F">
      <w:pPr>
        <w:pStyle w:val="5BULLETPOINTS"/>
      </w:pPr>
      <w:r w:rsidRPr="00526E8F">
        <w:t xml:space="preserve">provide a satisfactory explanation of any anomalies or discrepancies in the information available to </w:t>
      </w:r>
      <w:proofErr w:type="gramStart"/>
      <w:r w:rsidRPr="00526E8F">
        <w:t>recruiters</w:t>
      </w:r>
      <w:proofErr w:type="gramEnd"/>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 xml:space="preserve">provide a childcare disqualification declaration form if and when </w:t>
      </w:r>
      <w:proofErr w:type="gramStart"/>
      <w:r w:rsidRPr="00526E8F">
        <w:t>required</w:t>
      </w:r>
      <w:proofErr w:type="gramEnd"/>
    </w:p>
    <w:p w14:paraId="4EBF75C7" w14:textId="77777777" w:rsidR="00526E8F" w:rsidRPr="00526E8F" w:rsidRDefault="00526E8F" w:rsidP="00526E8F">
      <w:pPr>
        <w:pStyle w:val="5BULLETPOINTS"/>
      </w:pPr>
      <w:r w:rsidRPr="00526E8F">
        <w:t xml:space="preserve">demonstrate their capacity to safeguard and protect the welfare of children and young </w:t>
      </w:r>
      <w:proofErr w:type="gramStart"/>
      <w:r w:rsidRPr="00526E8F">
        <w:t>people</w:t>
      </w:r>
      <w:proofErr w:type="gramEnd"/>
    </w:p>
    <w:p w14:paraId="221631EE" w14:textId="77777777" w:rsidR="00526E8F" w:rsidRPr="00526E8F" w:rsidRDefault="00526E8F" w:rsidP="00526E8F">
      <w:pPr>
        <w:pStyle w:val="5BULLETPOINTS"/>
      </w:pPr>
      <w:r w:rsidRPr="00526E8F">
        <w:t xml:space="preserve">demonstrate how they meet the job description and person </w:t>
      </w:r>
      <w:proofErr w:type="gramStart"/>
      <w:r w:rsidRPr="00526E8F">
        <w:t>specification</w:t>
      </w:r>
      <w:proofErr w:type="gramEnd"/>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w:t>
      </w:r>
      <w:proofErr w:type="gramStart"/>
      <w:r w:rsidRPr="00526E8F">
        <w:t>qualifications</w:t>
      </w:r>
      <w:proofErr w:type="gramEnd"/>
      <w:r w:rsidRPr="00526E8F">
        <w:t xml:space="preserve">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45454411"/>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3"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 xml:space="preserve">btain a separate barred list check if an individual will start work in regulated activity before the DBS certificate is available. We will also carry out a risk assessment if candidates will be starting work prior to a DBS certificate being </w:t>
      </w:r>
      <w:proofErr w:type="gramStart"/>
      <w:r w:rsidRPr="00786850">
        <w:t>available</w:t>
      </w:r>
      <w:proofErr w:type="gramEnd"/>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lastRenderedPageBreak/>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03A8B637" w:rsidR="00526E8F" w:rsidRPr="00786850" w:rsidRDefault="00526E8F" w:rsidP="00526E8F">
      <w:pPr>
        <w:pStyle w:val="5BULLETPOINTS"/>
      </w:pPr>
      <w:r>
        <w:t>Verify</w:t>
      </w:r>
      <w:r w:rsidRPr="00786850">
        <w:t xml:space="preserve"> the candidate’s mental and physical fitness to carry out their work responsibilities.  A job </w:t>
      </w:r>
      <w:r w:rsidR="00232A75">
        <w:t>candidate</w:t>
      </w:r>
      <w:r w:rsidRPr="00786850">
        <w:t xml:space="preserve"> can be asked relevant questions about disability and health </w:t>
      </w:r>
      <w:proofErr w:type="gramStart"/>
      <w:r w:rsidRPr="00786850">
        <w:t>in order to</w:t>
      </w:r>
      <w:proofErr w:type="gramEnd"/>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4"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5"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45454412"/>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w:t>
      </w:r>
      <w:proofErr w:type="gramStart"/>
      <w:r w:rsidRPr="00526E8F">
        <w:t>prepare</w:t>
      </w:r>
      <w:proofErr w:type="gramEnd"/>
      <w:r w:rsidRPr="00526E8F">
        <w:t xml:space="preserv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w:t>
      </w:r>
      <w:r w:rsidRPr="00526E8F">
        <w:lastRenderedPageBreak/>
        <w:t xml:space="preserve">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526E8F">
        <w:t>is considered to be</w:t>
      </w:r>
      <w:proofErr w:type="gramEnd"/>
      <w:r w:rsidRPr="00526E8F">
        <w:t xml:space="preserv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 xml:space="preserve">take up a management position in an independent school, academy, or in a free school as an </w:t>
      </w:r>
      <w:proofErr w:type="gramStart"/>
      <w:r w:rsidRPr="00786850">
        <w:t>employee</w:t>
      </w:r>
      <w:proofErr w:type="gramEnd"/>
    </w:p>
    <w:p w14:paraId="3026B787" w14:textId="77777777" w:rsidR="00526E8F" w:rsidRPr="00786850" w:rsidRDefault="00526E8F" w:rsidP="00526E8F">
      <w:pPr>
        <w:pStyle w:val="5BULLETPOINTS"/>
      </w:pPr>
      <w:r w:rsidRPr="00786850">
        <w:t xml:space="preserve">be a trustee of an academy or free school trust; a governor or member of a proprietor body of an independent </w:t>
      </w:r>
      <w:proofErr w:type="gramStart"/>
      <w:r w:rsidRPr="00786850">
        <w:t>school</w:t>
      </w:r>
      <w:proofErr w:type="gramEnd"/>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6" w:history="1">
        <w:r w:rsidRPr="00526E8F">
          <w:t xml:space="preserve">Keeping children safe in education </w:t>
        </w:r>
      </w:hyperlink>
      <w:r w:rsidRPr="00526E8F">
        <w:t xml:space="preserve">and the DfE </w:t>
      </w:r>
      <w:hyperlink r:id="rId17"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8"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9"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57D742B"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45454413"/>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w:t>
      </w:r>
      <w:proofErr w:type="gramStart"/>
      <w:r w:rsidR="002D48E8">
        <w:t>declaration</w:t>
      </w:r>
      <w:bookmarkEnd w:id="55"/>
      <w:bookmarkEnd w:id="56"/>
      <w:bookmarkEnd w:id="57"/>
      <w:bookmarkEnd w:id="58"/>
      <w:bookmarkEnd w:id="59"/>
      <w:proofErr w:type="gramEnd"/>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 xml:space="preserve">Good quality photocopies of all documents will be taken. These will then be signed and dated by the person who has evidenced the </w:t>
      </w:r>
      <w:proofErr w:type="gramStart"/>
      <w:r w:rsidRPr="00364F7B">
        <w:t>originals</w:t>
      </w:r>
      <w:proofErr w:type="gramEnd"/>
      <w:r w:rsidRPr="00364F7B">
        <w:t xml:space="preserve"> and the copy should state this</w:t>
      </w:r>
      <w:r w:rsidR="00364F7B">
        <w:t xml:space="preserve"> - </w:t>
      </w:r>
      <w:r w:rsidRPr="00364F7B">
        <w:lastRenderedPageBreak/>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0" w:history="1">
        <w:r w:rsidRPr="00364F7B">
          <w:rPr>
            <w:rStyle w:val="Hyperlink"/>
            <w:color w:val="000000"/>
            <w:u w:val="none"/>
          </w:rPr>
          <w:t>here.</w:t>
        </w:r>
      </w:hyperlink>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45454414"/>
      <w:r w:rsidRPr="00786850">
        <w:rPr>
          <w:szCs w:val="22"/>
          <w:shd w:val="clear" w:color="auto" w:fill="FFFFFF"/>
        </w:rPr>
        <w:t xml:space="preserve">Fitness to undertake the </w:t>
      </w:r>
      <w:proofErr w:type="gramStart"/>
      <w:r w:rsidRPr="00786850">
        <w:rPr>
          <w:szCs w:val="22"/>
          <w:shd w:val="clear" w:color="auto" w:fill="FFFFFF"/>
        </w:rPr>
        <w:t>role</w:t>
      </w:r>
      <w:bookmarkEnd w:id="60"/>
      <w:bookmarkEnd w:id="61"/>
      <w:bookmarkEnd w:id="62"/>
      <w:bookmarkEnd w:id="63"/>
      <w:bookmarkEnd w:id="64"/>
      <w:proofErr w:type="gramEnd"/>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proofErr w:type="gramStart"/>
      <w:r w:rsidRPr="00364F7B">
        <w:t>in order to</w:t>
      </w:r>
      <w:proofErr w:type="gramEnd"/>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45454415"/>
      <w:r w:rsidRPr="00786850">
        <w:rPr>
          <w:szCs w:val="22"/>
          <w:shd w:val="clear" w:color="auto" w:fill="FFFFFF"/>
        </w:rPr>
        <w:t xml:space="preserve">Individuals who have lived or worked outside the </w:t>
      </w:r>
      <w:proofErr w:type="gramStart"/>
      <w:r w:rsidRPr="00786850">
        <w:rPr>
          <w:szCs w:val="22"/>
          <w:shd w:val="clear" w:color="auto" w:fill="FFFFFF"/>
        </w:rPr>
        <w:t>UK</w:t>
      </w:r>
      <w:bookmarkEnd w:id="65"/>
      <w:bookmarkEnd w:id="66"/>
      <w:bookmarkEnd w:id="67"/>
      <w:bookmarkEnd w:id="68"/>
      <w:bookmarkEnd w:id="69"/>
      <w:proofErr w:type="gramEnd"/>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1FD159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1"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lastRenderedPageBreak/>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2"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3"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45454416"/>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45454417"/>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41D17213" w:rsidR="00205E10" w:rsidRDefault="006F69E7" w:rsidP="00E812FA">
      <w:pPr>
        <w:pStyle w:val="4MAINTEXT"/>
      </w:pPr>
      <w:r>
        <w:t xml:space="preserve">DBS certificates and records of criminal information disclosed </w:t>
      </w:r>
      <w:r w:rsidR="00A274F3">
        <w:t xml:space="preserve">by the candidate are covered </w:t>
      </w:r>
      <w:r w:rsidR="00A274F3">
        <w:lastRenderedPageBreak/>
        <w:t xml:space="preserve">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result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45454418"/>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 xml:space="preserve">all staff (including teacher trainees on salaried routes, </w:t>
      </w:r>
      <w:proofErr w:type="gramStart"/>
      <w:r w:rsidRPr="00786850">
        <w:t>agency</w:t>
      </w:r>
      <w:proofErr w:type="gramEnd"/>
      <w:r w:rsidRPr="00786850">
        <w:t xml:space="preserve">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w:t>
      </w:r>
      <w:proofErr w:type="gramStart"/>
      <w:r w:rsidRPr="00786850">
        <w:t>members</w:t>
      </w:r>
      <w:proofErr w:type="gramEnd"/>
      <w:r w:rsidRPr="00786850">
        <w:t xml:space="preserve">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45454419"/>
      <w:r w:rsidRPr="00786850">
        <w:rPr>
          <w:shd w:val="clear" w:color="auto" w:fill="FFFFFF"/>
        </w:rPr>
        <w:t>Induction</w:t>
      </w:r>
      <w:bookmarkEnd w:id="81"/>
      <w:bookmarkEnd w:id="82"/>
      <w:bookmarkEnd w:id="83"/>
      <w:bookmarkEnd w:id="84"/>
      <w:bookmarkEnd w:id="85"/>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45454420"/>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45454421"/>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w:t>
      </w:r>
      <w:r w:rsidRPr="00364F7B">
        <w:lastRenderedPageBreak/>
        <w:t xml:space="preserve">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4"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 xml:space="preserve">what the establishment knows about the volunteer, including formal or informal information offered by staff, </w:t>
      </w:r>
      <w:proofErr w:type="gramStart"/>
      <w:r w:rsidRPr="00786850">
        <w:t>parents</w:t>
      </w:r>
      <w:proofErr w:type="gramEnd"/>
      <w:r w:rsidRPr="00786850">
        <w:t xml:space="preserve">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w:t>
      </w:r>
      <w:proofErr w:type="gramStart"/>
      <w:r w:rsidRPr="00786850">
        <w:t>activity;</w:t>
      </w:r>
      <w:proofErr w:type="gramEnd"/>
      <w:r w:rsidRPr="00786850">
        <w:t xml:space="preserve">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14C552BD" w14:textId="0AFE43C2" w:rsidR="00BD34CA" w:rsidRDefault="00526E8F" w:rsidP="00364F7B">
      <w:pPr>
        <w:pStyle w:val="4MAINTEXT"/>
      </w:pPr>
      <w:r w:rsidRPr="00786850">
        <w:br w:type="page"/>
      </w:r>
      <w:bookmarkStart w:id="96" w:name="_Toc82695337"/>
      <w:bookmarkStart w:id="97" w:name="_Toc109403352"/>
      <w:bookmarkStart w:id="98" w:name="_Toc115698822"/>
      <w:bookmarkStart w:id="99" w:name="_Toc115700619"/>
    </w:p>
    <w:p w14:paraId="7103E138" w14:textId="77777777" w:rsidR="00BD34CA" w:rsidRDefault="00BD34CA" w:rsidP="00BD34CA">
      <w:pPr>
        <w:pStyle w:val="2HEADING"/>
        <w:numPr>
          <w:ilvl w:val="0"/>
          <w:numId w:val="0"/>
        </w:numPr>
        <w:ind w:left="357" w:hanging="357"/>
      </w:pPr>
      <w:bookmarkStart w:id="100" w:name="_Toc145454423"/>
      <w:r>
        <w:lastRenderedPageBreak/>
        <w:t>Appendix 1 – Regulated Activity</w:t>
      </w:r>
      <w:bookmarkEnd w:id="100"/>
    </w:p>
    <w:bookmarkEnd w:id="96"/>
    <w:bookmarkEnd w:id="97"/>
    <w:bookmarkEnd w:id="98"/>
    <w:bookmarkEnd w:id="99"/>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 xml:space="preserve">Teaching, training, instructing, caring for (see (c) below) or supervising children if the person is unsupervised, or providing advice or guidance on physical, </w:t>
      </w:r>
      <w:proofErr w:type="gramStart"/>
      <w:r w:rsidRPr="00786850">
        <w:t>emotional</w:t>
      </w:r>
      <w:proofErr w:type="gramEnd"/>
      <w:r w:rsidRPr="00786850">
        <w:t xml:space="preserve">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 xml:space="preserve">personal care includes helping a child with eating and drinking for reasons of illness or disability or in connection with toileting, washing, bathing and dressing for reasons of age, illness or </w:t>
      </w:r>
      <w:proofErr w:type="gramStart"/>
      <w:r w:rsidRPr="00786850">
        <w:t>disability</w:t>
      </w:r>
      <w:proofErr w:type="gramEnd"/>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1" w:name="_Toc82695338"/>
      <w:bookmarkStart w:id="102" w:name="_Toc109403353"/>
      <w:bookmarkStart w:id="103" w:name="_Toc115698823"/>
      <w:bookmarkStart w:id="104" w:name="_Toc115700620"/>
      <w:bookmarkStart w:id="105" w:name="_Toc145454424"/>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1"/>
      <w:bookmarkEnd w:id="102"/>
      <w:bookmarkEnd w:id="103"/>
      <w:bookmarkEnd w:id="104"/>
      <w:bookmarkEnd w:id="105"/>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5" w:history="1">
        <w:r w:rsidRPr="00786850">
          <w:rPr>
            <w:rStyle w:val="Hyperlink"/>
          </w:rPr>
          <w:t>Nacro guidance</w:t>
        </w:r>
      </w:hyperlink>
      <w:r w:rsidRPr="00786850">
        <w:rPr>
          <w:color w:val="auto"/>
        </w:rPr>
        <w:t xml:space="preserve"> and the </w:t>
      </w:r>
      <w:hyperlink r:id="rId26"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 xml:space="preserve">the seriousness of any offence </w:t>
      </w:r>
      <w:proofErr w:type="gramStart"/>
      <w:r w:rsidRPr="00786850">
        <w:t>revealed</w:t>
      </w:r>
      <w:proofErr w:type="gramEnd"/>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 xml:space="preserve">the length of time since the offence(s) </w:t>
      </w:r>
      <w:proofErr w:type="gramStart"/>
      <w:r w:rsidRPr="00786850">
        <w:t>occurred</w:t>
      </w:r>
      <w:proofErr w:type="gramEnd"/>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 xml:space="preserve">the circumstances surrounding the offence(s), and the explanation(s) offered by the person </w:t>
      </w:r>
      <w:proofErr w:type="gramStart"/>
      <w:r w:rsidRPr="00786850">
        <w:rPr>
          <w:spacing w:val="-5"/>
        </w:rPr>
        <w:t>concerned</w:t>
      </w:r>
      <w:proofErr w:type="gramEnd"/>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3BCD0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proofErr w:type="gramStart"/>
      <w:r w:rsidRPr="00786850">
        <w:t>and also</w:t>
      </w:r>
      <w:proofErr w:type="gramEnd"/>
      <w:r w:rsidRPr="00786850">
        <w:t xml:space="preserve">, any adult cautions and spent convictions that are not protected could result in disciplinary proceedings or dismissal. Further advice and guidance on disclosing a criminal record can be obtained from </w:t>
      </w:r>
      <w:hyperlink r:id="rId27"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126B0F">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126B0F">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126B0F">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126B0F">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BF4F48">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135F016B" w:rsidR="00526E8F" w:rsidRDefault="00D63EDD" w:rsidP="00BF4F48">
            <w:pPr>
              <w:jc w:val="both"/>
              <w:rPr>
                <w:rFonts w:cs="Arial"/>
                <w:b/>
                <w:i/>
              </w:rPr>
            </w:pPr>
            <w:r>
              <w:rPr>
                <w:rFonts w:cs="Arial"/>
                <w:bCs/>
                <w:iCs/>
              </w:rPr>
              <w:t xml:space="preserve">Freman College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tr w:rsidR="00526E8F" w:rsidRPr="00364F7B" w14:paraId="2A78517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BF4F4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BF4F4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8"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717C18"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717C18"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717C18"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717C18"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BF4F48">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Default="00526E8F" w:rsidP="00BF4F48">
            <w:pPr>
              <w:pStyle w:val="NoSpacing"/>
              <w:jc w:val="both"/>
              <w:rPr>
                <w:rFonts w:cs="Arial"/>
                <w:b/>
              </w:rPr>
            </w:pPr>
            <w:r w:rsidRPr="00364F7B">
              <w:rPr>
                <w:rFonts w:cs="Arial"/>
                <w:b/>
              </w:rPr>
              <w:t xml:space="preserve">If you have answered YES to any of the questions </w:t>
            </w:r>
            <w:proofErr w:type="gramStart"/>
            <w:r w:rsidRPr="00364F7B">
              <w:rPr>
                <w:rFonts w:cs="Arial"/>
                <w:b/>
              </w:rPr>
              <w:t>above</w:t>
            </w:r>
            <w:proofErr w:type="gramEnd"/>
            <w:r w:rsidRPr="00364F7B">
              <w:rPr>
                <w:rFonts w:cs="Arial"/>
                <w:b/>
              </w:rPr>
              <w:t xml:space="preserve"> please provide full details;</w:t>
            </w:r>
          </w:p>
          <w:p w14:paraId="4DCD90C2" w14:textId="77777777" w:rsidR="00D63EDD" w:rsidRDefault="00D63EDD" w:rsidP="00BF4F48">
            <w:pPr>
              <w:pStyle w:val="NoSpacing"/>
              <w:jc w:val="both"/>
              <w:rPr>
                <w:rFonts w:cs="Arial"/>
                <w:b/>
              </w:rPr>
            </w:pPr>
          </w:p>
          <w:p w14:paraId="7E22A94C" w14:textId="77777777" w:rsidR="00D63EDD" w:rsidRDefault="00D63EDD" w:rsidP="00BF4F48">
            <w:pPr>
              <w:pStyle w:val="NoSpacing"/>
              <w:jc w:val="both"/>
              <w:rPr>
                <w:rFonts w:cs="Arial"/>
                <w:b/>
              </w:rPr>
            </w:pPr>
          </w:p>
          <w:p w14:paraId="49FD5691" w14:textId="77777777" w:rsidR="00D63EDD" w:rsidRDefault="00D63EDD" w:rsidP="00BF4F48">
            <w:pPr>
              <w:pStyle w:val="NoSpacing"/>
              <w:jc w:val="both"/>
              <w:rPr>
                <w:rFonts w:cs="Arial"/>
                <w:b/>
              </w:rPr>
            </w:pPr>
          </w:p>
          <w:p w14:paraId="629EC8AB" w14:textId="77777777" w:rsidR="00D63EDD" w:rsidRDefault="00D63EDD" w:rsidP="00BF4F48">
            <w:pPr>
              <w:pStyle w:val="NoSpacing"/>
              <w:jc w:val="both"/>
              <w:rPr>
                <w:rFonts w:cs="Arial"/>
                <w:b/>
              </w:rPr>
            </w:pPr>
          </w:p>
          <w:p w14:paraId="0F7A4046" w14:textId="77777777" w:rsidR="00D63EDD" w:rsidRDefault="00D63EDD" w:rsidP="00BF4F48">
            <w:pPr>
              <w:pStyle w:val="NoSpacing"/>
              <w:jc w:val="both"/>
              <w:rPr>
                <w:rFonts w:cs="Arial"/>
                <w:b/>
              </w:rPr>
            </w:pPr>
          </w:p>
          <w:p w14:paraId="0D31A35D" w14:textId="77777777" w:rsidR="00D63EDD" w:rsidRDefault="00D63EDD" w:rsidP="00BF4F48">
            <w:pPr>
              <w:pStyle w:val="NoSpacing"/>
              <w:jc w:val="both"/>
              <w:rPr>
                <w:rFonts w:cs="Arial"/>
                <w:b/>
              </w:rPr>
            </w:pPr>
          </w:p>
          <w:p w14:paraId="0454C464" w14:textId="77777777" w:rsidR="00D63EDD" w:rsidRDefault="00D63EDD" w:rsidP="00BF4F48">
            <w:pPr>
              <w:pStyle w:val="NoSpacing"/>
              <w:jc w:val="both"/>
              <w:rPr>
                <w:rFonts w:cs="Arial"/>
                <w:b/>
              </w:rPr>
            </w:pPr>
          </w:p>
          <w:p w14:paraId="4500A3D5" w14:textId="77777777" w:rsidR="00D63EDD" w:rsidRDefault="00D63EDD" w:rsidP="00BF4F48">
            <w:pPr>
              <w:pStyle w:val="NoSpacing"/>
              <w:jc w:val="both"/>
              <w:rPr>
                <w:rFonts w:cs="Arial"/>
                <w:b/>
              </w:rPr>
            </w:pPr>
          </w:p>
          <w:p w14:paraId="5FA20237" w14:textId="77777777" w:rsidR="00D63EDD" w:rsidRDefault="00D63EDD" w:rsidP="00BF4F48">
            <w:pPr>
              <w:pStyle w:val="NoSpacing"/>
              <w:jc w:val="both"/>
              <w:rPr>
                <w:rFonts w:cs="Arial"/>
                <w:b/>
              </w:rPr>
            </w:pPr>
          </w:p>
          <w:p w14:paraId="4728E634" w14:textId="77777777" w:rsidR="00D63EDD" w:rsidRDefault="00D63EDD" w:rsidP="00BF4F48">
            <w:pPr>
              <w:pStyle w:val="NoSpacing"/>
              <w:jc w:val="both"/>
              <w:rPr>
                <w:rFonts w:cs="Arial"/>
                <w:b/>
              </w:rPr>
            </w:pPr>
          </w:p>
          <w:p w14:paraId="2FBC8125" w14:textId="77777777" w:rsidR="00D63EDD" w:rsidRDefault="00D63EDD" w:rsidP="00BF4F48">
            <w:pPr>
              <w:pStyle w:val="NoSpacing"/>
              <w:jc w:val="both"/>
              <w:rPr>
                <w:rFonts w:cs="Arial"/>
                <w:b/>
              </w:rPr>
            </w:pPr>
          </w:p>
          <w:p w14:paraId="1127F426" w14:textId="77777777" w:rsidR="00D63EDD" w:rsidRPr="00364F7B" w:rsidRDefault="00D63EDD" w:rsidP="00BF4F48">
            <w:pPr>
              <w:pStyle w:val="NoSpacing"/>
              <w:jc w:val="both"/>
              <w:rPr>
                <w:rFonts w:cs="Arial"/>
                <w:b/>
              </w:rPr>
            </w:pP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00BF4F48">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lastRenderedPageBreak/>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364F7B">
              <w:rPr>
                <w:rFonts w:cs="Arial"/>
                <w:bCs/>
              </w:rPr>
              <w:t>in order to</w:t>
            </w:r>
            <w:proofErr w:type="gramEnd"/>
            <w:r w:rsidRPr="00364F7B">
              <w:rPr>
                <w:rFonts w:cs="Arial"/>
                <w:bCs/>
              </w:rPr>
              <w:t xml:space="preserve">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BF4F48">
            <w:pPr>
              <w:pStyle w:val="NoSpacing"/>
              <w:jc w:val="both"/>
              <w:rPr>
                <w:rFonts w:cs="Arial"/>
                <w:b/>
                <w:sz w:val="12"/>
                <w:szCs w:val="12"/>
              </w:rPr>
            </w:pPr>
          </w:p>
        </w:tc>
      </w:tr>
      <w:tr w:rsidR="00526E8F" w:rsidRPr="00364F7B" w14:paraId="561424B9" w14:textId="77777777" w:rsidTr="00BF4F48">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230F8164" w:rsidR="00BA6DA4"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D63EDD">
              <w:rPr>
                <w:rFonts w:cs="Arial"/>
              </w:rPr>
              <w:t xml:space="preserve">Freman College, </w:t>
            </w:r>
            <w:r w:rsidRPr="00364F7B">
              <w:rPr>
                <w:rFonts w:cs="Arial"/>
              </w:rPr>
              <w:t>however failure to disclose may result in an offer of employment being withdrawn.</w:t>
            </w:r>
          </w:p>
          <w:p w14:paraId="37370DAB" w14:textId="36C51ED3" w:rsidR="00BA6DA4" w:rsidRPr="00BA6DA4" w:rsidRDefault="00BA6DA4" w:rsidP="00BF4F48">
            <w:pPr>
              <w:rPr>
                <w:rFonts w:cs="Arial"/>
                <w:sz w:val="12"/>
                <w:szCs w:val="12"/>
              </w:rPr>
            </w:pPr>
          </w:p>
        </w:tc>
      </w:tr>
      <w:tr w:rsidR="00526E8F" w:rsidRPr="00364F7B" w14:paraId="05B30B6E" w14:textId="77777777" w:rsidTr="00BF4F48">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06" w:name="_Toc109403354"/>
      <w:bookmarkStart w:id="107" w:name="_Toc115698824"/>
      <w:bookmarkStart w:id="108" w:name="_Toc115700621"/>
      <w:bookmarkStart w:id="109" w:name="_Toc145454425"/>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06"/>
      <w:bookmarkEnd w:id="107"/>
      <w:bookmarkEnd w:id="108"/>
      <w:bookmarkEnd w:id="109"/>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29"/>
      <w:footerReference w:type="default" r:id="rId30"/>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08F1" w14:textId="77777777" w:rsidR="00A2662A" w:rsidRDefault="00A2662A" w:rsidP="00396A11">
      <w:r>
        <w:separator/>
      </w:r>
    </w:p>
  </w:endnote>
  <w:endnote w:type="continuationSeparator" w:id="0">
    <w:p w14:paraId="6AFBA159" w14:textId="77777777" w:rsidR="00A2662A" w:rsidRDefault="00A2662A" w:rsidP="00396A11">
      <w:r>
        <w:continuationSeparator/>
      </w:r>
    </w:p>
  </w:endnote>
  <w:endnote w:type="continuationNotice" w:id="1">
    <w:p w14:paraId="40D6A13D" w14:textId="77777777" w:rsidR="00A2662A" w:rsidRDefault="00A2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28089457" w:rsidR="004B4030" w:rsidRPr="004B4030" w:rsidRDefault="004B4030" w:rsidP="004B4030">
          <w:pPr>
            <w:pStyle w:val="Footer"/>
          </w:pPr>
          <w:r w:rsidRPr="004B4030">
            <w:t>© HFL Education 202</w:t>
          </w:r>
          <w:r w:rsidR="008342B7">
            <w:t>3</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74D" w14:textId="77777777" w:rsidR="00A2662A" w:rsidRDefault="00A2662A" w:rsidP="00396A11">
      <w:r>
        <w:separator/>
      </w:r>
    </w:p>
  </w:footnote>
  <w:footnote w:type="continuationSeparator" w:id="0">
    <w:p w14:paraId="7E3F5D85" w14:textId="77777777" w:rsidR="00A2662A" w:rsidRDefault="00A2662A" w:rsidP="00396A11">
      <w:r>
        <w:continuationSeparator/>
      </w:r>
    </w:p>
  </w:footnote>
  <w:footnote w:type="continuationNotice" w:id="1">
    <w:p w14:paraId="247DD383" w14:textId="77777777" w:rsidR="00A2662A" w:rsidRDefault="00A2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1"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3"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3"/>
  </w:num>
  <w:num w:numId="6" w16cid:durableId="62220600">
    <w:abstractNumId w:val="33"/>
  </w:num>
  <w:num w:numId="7" w16cid:durableId="478308887">
    <w:abstractNumId w:val="10"/>
  </w:num>
  <w:num w:numId="8" w16cid:durableId="520705406">
    <w:abstractNumId w:val="20"/>
  </w:num>
  <w:num w:numId="9" w16cid:durableId="238445059">
    <w:abstractNumId w:val="40"/>
  </w:num>
  <w:num w:numId="10" w16cid:durableId="1846356769">
    <w:abstractNumId w:val="25"/>
  </w:num>
  <w:num w:numId="11" w16cid:durableId="1671592677">
    <w:abstractNumId w:val="21"/>
  </w:num>
  <w:num w:numId="12" w16cid:durableId="1036391766">
    <w:abstractNumId w:val="30"/>
  </w:num>
  <w:num w:numId="13" w16cid:durableId="244729848">
    <w:abstractNumId w:val="18"/>
  </w:num>
  <w:num w:numId="14" w16cid:durableId="652441920">
    <w:abstractNumId w:val="15"/>
  </w:num>
  <w:num w:numId="15" w16cid:durableId="564217275">
    <w:abstractNumId w:val="35"/>
  </w:num>
  <w:num w:numId="16" w16cid:durableId="2041472431">
    <w:abstractNumId w:val="5"/>
  </w:num>
  <w:num w:numId="17" w16cid:durableId="781266465">
    <w:abstractNumId w:val="28"/>
  </w:num>
  <w:num w:numId="18" w16cid:durableId="1947425375">
    <w:abstractNumId w:val="12"/>
  </w:num>
  <w:num w:numId="19" w16cid:durableId="1045056454">
    <w:abstractNumId w:val="36"/>
  </w:num>
  <w:num w:numId="20" w16cid:durableId="573592104">
    <w:abstractNumId w:val="22"/>
  </w:num>
  <w:num w:numId="21" w16cid:durableId="479468547">
    <w:abstractNumId w:val="26"/>
  </w:num>
  <w:num w:numId="22" w16cid:durableId="1523547553">
    <w:abstractNumId w:val="4"/>
  </w:num>
  <w:num w:numId="23" w16cid:durableId="1843622509">
    <w:abstractNumId w:val="0"/>
  </w:num>
  <w:num w:numId="24" w16cid:durableId="1939946710">
    <w:abstractNumId w:val="16"/>
  </w:num>
  <w:num w:numId="25" w16cid:durableId="615254240">
    <w:abstractNumId w:val="32"/>
  </w:num>
  <w:num w:numId="26" w16cid:durableId="2078017428">
    <w:abstractNumId w:val="23"/>
  </w:num>
  <w:num w:numId="27" w16cid:durableId="1590580219">
    <w:abstractNumId w:val="37"/>
  </w:num>
  <w:num w:numId="28" w16cid:durableId="166293220">
    <w:abstractNumId w:val="19"/>
  </w:num>
  <w:num w:numId="29" w16cid:durableId="2095079905">
    <w:abstractNumId w:val="38"/>
  </w:num>
  <w:num w:numId="30" w16cid:durableId="1132019838">
    <w:abstractNumId w:val="24"/>
  </w:num>
  <w:num w:numId="31" w16cid:durableId="1493906637">
    <w:abstractNumId w:val="14"/>
  </w:num>
  <w:num w:numId="32" w16cid:durableId="1825002188">
    <w:abstractNumId w:val="42"/>
  </w:num>
  <w:num w:numId="33" w16cid:durableId="497579824">
    <w:abstractNumId w:val="1"/>
  </w:num>
  <w:num w:numId="34" w16cid:durableId="1229027406">
    <w:abstractNumId w:val="41"/>
  </w:num>
  <w:num w:numId="35" w16cid:durableId="683019732">
    <w:abstractNumId w:val="43"/>
  </w:num>
  <w:num w:numId="36" w16cid:durableId="1128159568">
    <w:abstractNumId w:val="11"/>
  </w:num>
  <w:num w:numId="37" w16cid:durableId="245261932">
    <w:abstractNumId w:val="6"/>
  </w:num>
  <w:num w:numId="38" w16cid:durableId="149253610">
    <w:abstractNumId w:val="2"/>
  </w:num>
  <w:num w:numId="39" w16cid:durableId="167604505">
    <w:abstractNumId w:val="31"/>
  </w:num>
  <w:num w:numId="40" w16cid:durableId="428165251">
    <w:abstractNumId w:val="17"/>
  </w:num>
  <w:num w:numId="41" w16cid:durableId="331686804">
    <w:abstractNumId w:val="34"/>
  </w:num>
  <w:num w:numId="42" w16cid:durableId="541527537">
    <w:abstractNumId w:val="27"/>
  </w:num>
  <w:num w:numId="43" w16cid:durableId="304043711">
    <w:abstractNumId w:val="29"/>
  </w:num>
  <w:num w:numId="44" w16cid:durableId="688722613">
    <w:abstractNumId w:val="44"/>
  </w:num>
  <w:num w:numId="45" w16cid:durableId="1287927224">
    <w:abstractNumId w:val="25"/>
    <w:lvlOverride w:ilvl="0">
      <w:startOverride w:val="12"/>
    </w:lvlOverride>
  </w:num>
  <w:num w:numId="46" w16cid:durableId="9655055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317B7"/>
    <w:rsid w:val="00051872"/>
    <w:rsid w:val="00057D8D"/>
    <w:rsid w:val="00060156"/>
    <w:rsid w:val="0006152E"/>
    <w:rsid w:val="0006702E"/>
    <w:rsid w:val="00067835"/>
    <w:rsid w:val="00067C98"/>
    <w:rsid w:val="00076496"/>
    <w:rsid w:val="000839B9"/>
    <w:rsid w:val="000A6162"/>
    <w:rsid w:val="000C126D"/>
    <w:rsid w:val="000C79E7"/>
    <w:rsid w:val="000D0882"/>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4BD2"/>
    <w:rsid w:val="00205E10"/>
    <w:rsid w:val="0020658D"/>
    <w:rsid w:val="0021710B"/>
    <w:rsid w:val="0022739A"/>
    <w:rsid w:val="00232A75"/>
    <w:rsid w:val="0028126D"/>
    <w:rsid w:val="002830E0"/>
    <w:rsid w:val="00291B7A"/>
    <w:rsid w:val="00297FBE"/>
    <w:rsid w:val="002A2EF4"/>
    <w:rsid w:val="002B6726"/>
    <w:rsid w:val="002C4D5A"/>
    <w:rsid w:val="002D48E8"/>
    <w:rsid w:val="002E1470"/>
    <w:rsid w:val="002E7334"/>
    <w:rsid w:val="0030179F"/>
    <w:rsid w:val="003124D4"/>
    <w:rsid w:val="00313B0E"/>
    <w:rsid w:val="003175DF"/>
    <w:rsid w:val="00325949"/>
    <w:rsid w:val="00344546"/>
    <w:rsid w:val="0036038E"/>
    <w:rsid w:val="00364F7B"/>
    <w:rsid w:val="00385596"/>
    <w:rsid w:val="00396A11"/>
    <w:rsid w:val="003C22F9"/>
    <w:rsid w:val="003F08FD"/>
    <w:rsid w:val="003F1DA8"/>
    <w:rsid w:val="003F455B"/>
    <w:rsid w:val="00401551"/>
    <w:rsid w:val="004078A8"/>
    <w:rsid w:val="0043099D"/>
    <w:rsid w:val="004355AF"/>
    <w:rsid w:val="00437CE6"/>
    <w:rsid w:val="0046245D"/>
    <w:rsid w:val="00465E28"/>
    <w:rsid w:val="004817A2"/>
    <w:rsid w:val="00484348"/>
    <w:rsid w:val="004B4030"/>
    <w:rsid w:val="004D36EC"/>
    <w:rsid w:val="00500D10"/>
    <w:rsid w:val="00506BCE"/>
    <w:rsid w:val="00521DB2"/>
    <w:rsid w:val="0052267E"/>
    <w:rsid w:val="00526E8F"/>
    <w:rsid w:val="00531802"/>
    <w:rsid w:val="00536E46"/>
    <w:rsid w:val="00555A70"/>
    <w:rsid w:val="00576BB9"/>
    <w:rsid w:val="005902FA"/>
    <w:rsid w:val="005903AD"/>
    <w:rsid w:val="00591418"/>
    <w:rsid w:val="005A438B"/>
    <w:rsid w:val="005A7272"/>
    <w:rsid w:val="005B1719"/>
    <w:rsid w:val="005B2F5D"/>
    <w:rsid w:val="005C3C8F"/>
    <w:rsid w:val="005C713F"/>
    <w:rsid w:val="005E4272"/>
    <w:rsid w:val="00615BC1"/>
    <w:rsid w:val="00616694"/>
    <w:rsid w:val="006322DE"/>
    <w:rsid w:val="00636D5E"/>
    <w:rsid w:val="00645465"/>
    <w:rsid w:val="00646E6A"/>
    <w:rsid w:val="0065037C"/>
    <w:rsid w:val="00650E50"/>
    <w:rsid w:val="0065137D"/>
    <w:rsid w:val="00655D9B"/>
    <w:rsid w:val="00677021"/>
    <w:rsid w:val="006C6B79"/>
    <w:rsid w:val="006D5315"/>
    <w:rsid w:val="006D68A2"/>
    <w:rsid w:val="006E5A84"/>
    <w:rsid w:val="006F2A69"/>
    <w:rsid w:val="006F2DD6"/>
    <w:rsid w:val="006F69E7"/>
    <w:rsid w:val="007006F2"/>
    <w:rsid w:val="00706587"/>
    <w:rsid w:val="00712919"/>
    <w:rsid w:val="00717C18"/>
    <w:rsid w:val="00730EC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1C31"/>
    <w:rsid w:val="00933EB4"/>
    <w:rsid w:val="00934BAA"/>
    <w:rsid w:val="00981DFC"/>
    <w:rsid w:val="009C367F"/>
    <w:rsid w:val="009E0550"/>
    <w:rsid w:val="009E5586"/>
    <w:rsid w:val="009F5FAD"/>
    <w:rsid w:val="00A0377D"/>
    <w:rsid w:val="00A06907"/>
    <w:rsid w:val="00A2662A"/>
    <w:rsid w:val="00A274F3"/>
    <w:rsid w:val="00A27F51"/>
    <w:rsid w:val="00A66E59"/>
    <w:rsid w:val="00A725BE"/>
    <w:rsid w:val="00A77BA2"/>
    <w:rsid w:val="00AC16FB"/>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DED"/>
    <w:rsid w:val="00C370C0"/>
    <w:rsid w:val="00C556BB"/>
    <w:rsid w:val="00C6070B"/>
    <w:rsid w:val="00C67A29"/>
    <w:rsid w:val="00CA35B4"/>
    <w:rsid w:val="00CA79C0"/>
    <w:rsid w:val="00CF58DF"/>
    <w:rsid w:val="00D0011F"/>
    <w:rsid w:val="00D0130A"/>
    <w:rsid w:val="00D0644E"/>
    <w:rsid w:val="00D069D7"/>
    <w:rsid w:val="00D23D51"/>
    <w:rsid w:val="00D34BBF"/>
    <w:rsid w:val="00D52C68"/>
    <w:rsid w:val="00D5566C"/>
    <w:rsid w:val="00D61388"/>
    <w:rsid w:val="00D62AF4"/>
    <w:rsid w:val="00D63EDD"/>
    <w:rsid w:val="00D64620"/>
    <w:rsid w:val="00D826E1"/>
    <w:rsid w:val="00D83815"/>
    <w:rsid w:val="00D847BE"/>
    <w:rsid w:val="00D944CC"/>
    <w:rsid w:val="00DB6F7F"/>
    <w:rsid w:val="00DC6A84"/>
    <w:rsid w:val="00E065A4"/>
    <w:rsid w:val="00E24480"/>
    <w:rsid w:val="00E3188E"/>
    <w:rsid w:val="00E37A6D"/>
    <w:rsid w:val="00E52355"/>
    <w:rsid w:val="00E530E2"/>
    <w:rsid w:val="00E67971"/>
    <w:rsid w:val="00E75CFC"/>
    <w:rsid w:val="00E812FA"/>
    <w:rsid w:val="00E876C8"/>
    <w:rsid w:val="00E87D69"/>
    <w:rsid w:val="00E9568D"/>
    <w:rsid w:val="00EC55BE"/>
    <w:rsid w:val="00ED6F42"/>
    <w:rsid w:val="00EE79FC"/>
    <w:rsid w:val="00F078E9"/>
    <w:rsid w:val="00F139C8"/>
    <w:rsid w:val="00F162A0"/>
    <w:rsid w:val="00F32590"/>
    <w:rsid w:val="00F5252A"/>
    <w:rsid w:val="00F64715"/>
    <w:rsid w:val="00F71269"/>
    <w:rsid w:val="00F724EF"/>
    <w:rsid w:val="00F733D8"/>
    <w:rsid w:val="00FA2A62"/>
    <w:rsid w:val="00FA3FE1"/>
    <w:rsid w:val="00FE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teacherservices.education.gov.uk/"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nacro.org.uk/criminal-record-support-service/support-for-employers/asking-about-criminal-recor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bs-workforce-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uk-points-based-immigration-system-employer-information/the-uks-points-based-immigration-system-an-introduction-for-employers" TargetMode="External"/><Relationship Id="rId23" Type="http://schemas.openxmlformats.org/officeDocument/2006/relationships/hyperlink" Target="https://www.gov.uk/guidance/qualified-teacher-status-qt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uidance/teacher-status-checks-information-for-employ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 Id="rId22" Type="http://schemas.openxmlformats.org/officeDocument/2006/relationships/hyperlink" Target="https://www.gov.uk/guidance/recruit-teachers-from-oversea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2.xml><?xml version="1.0" encoding="utf-8"?>
<ds:datastoreItem xmlns:ds="http://schemas.openxmlformats.org/officeDocument/2006/customXml" ds:itemID="{3D2AB640-8DE0-4C4C-A5FB-5BE3B3244D1D}">
  <ds:schemaRef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eaa86ac4-6f89-4dfd-b4aa-4024b52c59b4"/>
    <ds:schemaRef ds:uri="8ed90682-c000-4035-8bf6-4b74f953736d"/>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CCC9DC6E-80CE-4FBB-9348-324EBF33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safer-recruitment-policy-sept-2022.dotx</Template>
  <TotalTime>0</TotalTime>
  <Pages>17</Pages>
  <Words>5659</Words>
  <Characters>32259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Miss C Jones</cp:lastModifiedBy>
  <cp:revision>2</cp:revision>
  <cp:lastPrinted>2023-09-15T08:48:00Z</cp:lastPrinted>
  <dcterms:created xsi:type="dcterms:W3CDTF">2024-09-05T09:01:00Z</dcterms:created>
  <dcterms:modified xsi:type="dcterms:W3CDTF">2024-09-05T09:01:00Z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