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44659" w14:textId="77777777" w:rsidR="00A87E14" w:rsidRDefault="00A87E14" w:rsidP="00A87E14">
      <w:pPr>
        <w:jc w:val="center"/>
        <w:rPr>
          <w:rFonts w:ascii="Times New Roman" w:hAnsi="Times New Roman"/>
          <w:color w:val="7030A0"/>
          <w:sz w:val="135"/>
          <w:szCs w:val="22"/>
        </w:rPr>
      </w:pPr>
      <w:r>
        <w:rPr>
          <w:rFonts w:ascii="Times New Roman" w:hAnsi="Times New Roman"/>
          <w:noProof/>
          <w:color w:val="7030A0"/>
          <w:sz w:val="135"/>
        </w:rPr>
        <w:drawing>
          <wp:inline distT="0" distB="0" distL="0" distR="0" wp14:anchorId="16A44744" wp14:editId="16A44745">
            <wp:extent cx="5715000" cy="364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644900"/>
                    </a:xfrm>
                    <a:prstGeom prst="rect">
                      <a:avLst/>
                    </a:prstGeom>
                    <a:noFill/>
                    <a:ln>
                      <a:noFill/>
                    </a:ln>
                  </pic:spPr>
                </pic:pic>
              </a:graphicData>
            </a:graphic>
          </wp:inline>
        </w:drawing>
      </w:r>
    </w:p>
    <w:p w14:paraId="16A4465A" w14:textId="77777777" w:rsidR="00A87E14" w:rsidRDefault="00A87E14" w:rsidP="00A87E14">
      <w:pPr>
        <w:jc w:val="center"/>
        <w:rPr>
          <w:rFonts w:ascii="Times New Roman" w:hAnsi="Times New Roman"/>
          <w:color w:val="7030A0"/>
          <w:sz w:val="135"/>
        </w:rPr>
      </w:pPr>
    </w:p>
    <w:p w14:paraId="16A4465B" w14:textId="77777777" w:rsidR="00A87E14" w:rsidRDefault="00A87E14" w:rsidP="00A87E14">
      <w:pPr>
        <w:jc w:val="center"/>
        <w:rPr>
          <w:rFonts w:ascii="Times New Roman" w:hAnsi="Times New Roman"/>
          <w:color w:val="7030A0"/>
          <w:sz w:val="135"/>
        </w:rPr>
      </w:pPr>
      <w:r>
        <w:rPr>
          <w:rFonts w:asciiTheme="minorHAnsi" w:eastAsiaTheme="minorHAnsi" w:hAnsiTheme="minorHAnsi" w:cstheme="minorBidi"/>
          <w:noProof/>
          <w:sz w:val="22"/>
        </w:rPr>
        <mc:AlternateContent>
          <mc:Choice Requires="wps">
            <w:drawing>
              <wp:anchor distT="0" distB="0" distL="114300" distR="114300" simplePos="0" relativeHeight="251656704" behindDoc="0" locked="0" layoutInCell="1" allowOverlap="1" wp14:anchorId="16A44746" wp14:editId="16A44747">
                <wp:simplePos x="0" y="0"/>
                <wp:positionH relativeFrom="margin">
                  <wp:posOffset>2052955</wp:posOffset>
                </wp:positionH>
                <wp:positionV relativeFrom="paragraph">
                  <wp:posOffset>594360</wp:posOffset>
                </wp:positionV>
                <wp:extent cx="2463800" cy="596900"/>
                <wp:effectExtent l="0" t="0" r="12700" b="12700"/>
                <wp:wrapNone/>
                <wp:docPr id="13" name="Text Box 13"/>
                <wp:cNvGraphicFramePr/>
                <a:graphic xmlns:a="http://schemas.openxmlformats.org/drawingml/2006/main">
                  <a:graphicData uri="http://schemas.microsoft.com/office/word/2010/wordprocessingShape">
                    <wps:wsp>
                      <wps:cNvSpPr txBox="1"/>
                      <wps:spPr>
                        <a:xfrm>
                          <a:off x="0" y="0"/>
                          <a:ext cx="2463800" cy="596900"/>
                        </a:xfrm>
                        <a:prstGeom prst="rect">
                          <a:avLst/>
                        </a:prstGeom>
                        <a:solidFill>
                          <a:schemeClr val="accent3">
                            <a:lumMod val="50000"/>
                          </a:schemeClr>
                        </a:solidFill>
                        <a:ln w="6350">
                          <a:solidFill>
                            <a:prstClr val="black"/>
                          </a:solidFill>
                        </a:ln>
                      </wps:spPr>
                      <wps:txbx>
                        <w:txbxContent>
                          <w:p w14:paraId="16A44752" w14:textId="77777777" w:rsidR="00A87E14" w:rsidRDefault="00A87E14" w:rsidP="00A87E14">
                            <w:pPr>
                              <w:jc w:val="center"/>
                              <w:rPr>
                                <w:b/>
                                <w:bCs/>
                                <w:color w:val="FFFFFF" w:themeColor="background1"/>
                              </w:rPr>
                            </w:pPr>
                            <w:r>
                              <w:rPr>
                                <w:b/>
                                <w:bCs/>
                                <w:color w:val="FFFFFF" w:themeColor="background1"/>
                              </w:rPr>
                              <w:t>Review Date</w:t>
                            </w:r>
                          </w:p>
                          <w:p w14:paraId="16A44753" w14:textId="77777777" w:rsidR="00A87E14" w:rsidRDefault="00A87E14" w:rsidP="00A87E14">
                            <w:pPr>
                              <w:jc w:val="center"/>
                              <w:rPr>
                                <w:b/>
                                <w:bCs/>
                                <w:color w:val="FFFFFF" w:themeColor="background1"/>
                              </w:rPr>
                            </w:pPr>
                            <w:r>
                              <w:rPr>
                                <w:b/>
                                <w:bCs/>
                                <w:color w:val="FFFFFF" w:themeColor="background1"/>
                              </w:rPr>
                              <w:t>Sept 202</w:t>
                            </w:r>
                            <w:r w:rsidR="00E40DA9">
                              <w:rPr>
                                <w:b/>
                                <w:bCs/>
                                <w:color w:val="FFFFFF" w:themeColor="background1"/>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6A44746" id="_x0000_t202" coordsize="21600,21600" o:spt="202" path="m,l,21600r21600,l21600,xe">
                <v:stroke joinstyle="miter"/>
                <v:path gradientshapeok="t" o:connecttype="rect"/>
              </v:shapetype>
              <v:shape id="Text Box 13" o:spid="_x0000_s1026" type="#_x0000_t202" style="position:absolute;left:0;text-align:left;margin-left:161.65pt;margin-top:46.8pt;width:194pt;height:4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" fillcolor="#4e6128 [1606]" strokeweight=".5pt">
                <v:textbox>
                  <w:txbxContent>
                    <w:p w14:paraId="16A44752" w14:textId="77777777" w:rsidR="00A87E14" w:rsidRDefault="00A87E14" w:rsidP="00A87E14">
                      <w:pPr>
                        <w:jc w:val="center"/>
                        <w:rPr>
                          <w:b/>
                          <w:bCs/>
                          <w:color w:val="FFFFFF" w:themeColor="background1"/>
                        </w:rPr>
                      </w:pPr>
                      <w:r>
                        <w:rPr>
                          <w:b/>
                          <w:bCs/>
                          <w:color w:val="FFFFFF" w:themeColor="background1"/>
                        </w:rPr>
                        <w:t>Review Date</w:t>
                      </w:r>
                    </w:p>
                    <w:p w14:paraId="16A44753" w14:textId="77777777" w:rsidR="00A87E14" w:rsidRDefault="00A87E14" w:rsidP="00A87E14">
                      <w:pPr>
                        <w:jc w:val="center"/>
                        <w:rPr>
                          <w:b/>
                          <w:bCs/>
                          <w:color w:val="FFFFFF" w:themeColor="background1"/>
                        </w:rPr>
                      </w:pPr>
                      <w:r>
                        <w:rPr>
                          <w:b/>
                          <w:bCs/>
                          <w:color w:val="FFFFFF" w:themeColor="background1"/>
                        </w:rPr>
                        <w:t>Sept 202</w:t>
                      </w:r>
                      <w:r w:rsidR="00E40DA9">
                        <w:rPr>
                          <w:b/>
                          <w:bCs/>
                          <w:color w:val="FFFFFF" w:themeColor="background1"/>
                        </w:rPr>
                        <w:t>4</w:t>
                      </w:r>
                    </w:p>
                  </w:txbxContent>
                </v:textbox>
                <w10:wrap anchorx="margin"/>
              </v:shape>
            </w:pict>
          </mc:Fallback>
        </mc:AlternateContent>
      </w:r>
    </w:p>
    <w:p w14:paraId="16A4465C" w14:textId="77777777" w:rsidR="00A87E14" w:rsidRDefault="00A87E14" w:rsidP="00A87E14">
      <w:pPr>
        <w:jc w:val="center"/>
        <w:rPr>
          <w:rFonts w:ascii="Times New Roman" w:hAnsi="Times New Roman"/>
          <w:sz w:val="21"/>
        </w:rPr>
      </w:pPr>
      <w:r>
        <w:rPr>
          <w:rFonts w:asciiTheme="minorHAnsi" w:eastAsiaTheme="minorHAnsi" w:hAnsiTheme="minorHAnsi" w:cstheme="minorBidi"/>
          <w:noProof/>
          <w:sz w:val="22"/>
        </w:rPr>
        <mc:AlternateContent>
          <mc:Choice Requires="wps">
            <w:drawing>
              <wp:anchor distT="0" distB="0" distL="114300" distR="114300" simplePos="0" relativeHeight="251657728" behindDoc="1" locked="0" layoutInCell="1" allowOverlap="1" wp14:anchorId="16A44748" wp14:editId="16A44749">
                <wp:simplePos x="0" y="0"/>
                <wp:positionH relativeFrom="margin">
                  <wp:posOffset>304800</wp:posOffset>
                </wp:positionH>
                <wp:positionV relativeFrom="paragraph">
                  <wp:posOffset>124460</wp:posOffset>
                </wp:positionV>
                <wp:extent cx="5670550" cy="2971800"/>
                <wp:effectExtent l="0" t="0" r="25400" b="19050"/>
                <wp:wrapTight wrapText="bothSides">
                  <wp:wrapPolygon edited="0">
                    <wp:start x="0" y="0"/>
                    <wp:lineTo x="0" y="21600"/>
                    <wp:lineTo x="21624" y="21600"/>
                    <wp:lineTo x="21624"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5670550" cy="2971800"/>
                        </a:xfrm>
                        <a:prstGeom prst="rect">
                          <a:avLst/>
                        </a:prstGeom>
                        <a:gradFill flip="none" rotWithShape="1">
                          <a:gsLst>
                            <a:gs pos="0">
                              <a:schemeClr val="accent3">
                                <a:lumMod val="75000"/>
                                <a:tint val="66000"/>
                                <a:satMod val="160000"/>
                              </a:schemeClr>
                            </a:gs>
                            <a:gs pos="50000">
                              <a:schemeClr val="accent3">
                                <a:lumMod val="75000"/>
                                <a:tint val="44500"/>
                                <a:satMod val="160000"/>
                              </a:schemeClr>
                            </a:gs>
                            <a:gs pos="100000">
                              <a:schemeClr val="accent3">
                                <a:lumMod val="75000"/>
                                <a:tint val="23500"/>
                                <a:satMod val="160000"/>
                              </a:schemeClr>
                            </a:gs>
                          </a:gsLst>
                          <a:lin ang="2700000" scaled="1"/>
                          <a:tileRect/>
                        </a:gradFill>
                        <a:ln w="6350">
                          <a:solidFill>
                            <a:prstClr val="black"/>
                          </a:solidFill>
                        </a:ln>
                      </wps:spPr>
                      <wps:txbx>
                        <w:txbxContent>
                          <w:p w14:paraId="16A44754" w14:textId="77777777" w:rsidR="00A87E14" w:rsidRDefault="00A87E14" w:rsidP="00A87E14"/>
                          <w:p w14:paraId="16A44755" w14:textId="77777777" w:rsidR="00A87E14" w:rsidRDefault="00A87E14" w:rsidP="00A87E14">
                            <w:pPr>
                              <w:jc w:val="center"/>
                              <w:rPr>
                                <w:b/>
                                <w:bCs/>
                                <w:color w:val="7030A0"/>
                                <w:sz w:val="32"/>
                                <w:szCs w:val="32"/>
                              </w:rPr>
                            </w:pPr>
                          </w:p>
                          <w:p w14:paraId="16A44756" w14:textId="77777777" w:rsidR="00A87E14" w:rsidRDefault="004D49AA" w:rsidP="00A87E14">
                            <w:pPr>
                              <w:jc w:val="center"/>
                              <w:rPr>
                                <w:b/>
                                <w:bCs/>
                                <w:color w:val="4F6228" w:themeColor="accent3" w:themeShade="80"/>
                                <w:sz w:val="32"/>
                                <w:szCs w:val="32"/>
                              </w:rPr>
                            </w:pPr>
                            <w:r>
                              <w:rPr>
                                <w:b/>
                                <w:bCs/>
                                <w:color w:val="4F6228" w:themeColor="accent3" w:themeShade="80"/>
                                <w:sz w:val="32"/>
                                <w:szCs w:val="32"/>
                              </w:rPr>
                              <w:t>Safeguarding</w:t>
                            </w:r>
                            <w:r w:rsidR="00A87E14">
                              <w:rPr>
                                <w:b/>
                                <w:bCs/>
                                <w:color w:val="4F6228" w:themeColor="accent3" w:themeShade="80"/>
                                <w:sz w:val="32"/>
                                <w:szCs w:val="32"/>
                              </w:rPr>
                              <w:t xml:space="preserve"> Policy</w:t>
                            </w:r>
                          </w:p>
                          <w:p w14:paraId="16A44757" w14:textId="77777777" w:rsidR="00A87E14" w:rsidRDefault="00A87E14" w:rsidP="00A87E14">
                            <w:pPr>
                              <w:rPr>
                                <w:b/>
                                <w:bCs/>
                                <w:color w:val="4F6228" w:themeColor="accent3" w:themeShade="80"/>
                                <w:sz w:val="32"/>
                                <w:szCs w:val="32"/>
                              </w:rPr>
                            </w:pPr>
                          </w:p>
                          <w:p w14:paraId="16A44758" w14:textId="77777777" w:rsidR="00A87E14" w:rsidRPr="00A87E14" w:rsidRDefault="00A87E14" w:rsidP="00A87E14">
                            <w:pPr>
                              <w:rPr>
                                <w:b/>
                                <w:bCs/>
                                <w:color w:val="4F6228" w:themeColor="accent3" w:themeShade="80"/>
                                <w:sz w:val="32"/>
                                <w:szCs w:val="32"/>
                              </w:rPr>
                            </w:pPr>
                            <w:r w:rsidRPr="00A87E14">
                              <w:rPr>
                                <w:b/>
                                <w:bCs/>
                                <w:color w:val="4F6228" w:themeColor="accent3" w:themeShade="80"/>
                                <w:sz w:val="32"/>
                                <w:szCs w:val="32"/>
                              </w:rPr>
                              <w:tab/>
                            </w:r>
                            <w:r>
                              <w:rPr>
                                <w:b/>
                                <w:bCs/>
                                <w:color w:val="4F6228" w:themeColor="accent3" w:themeShade="80"/>
                                <w:sz w:val="32"/>
                                <w:szCs w:val="32"/>
                              </w:rPr>
                              <w:t xml:space="preserve">David Pearce                      </w:t>
                            </w:r>
                            <w:r w:rsidRPr="00A87E14">
                              <w:rPr>
                                <w:b/>
                                <w:bCs/>
                                <w:color w:val="4F6228" w:themeColor="accent3" w:themeShade="80"/>
                                <w:sz w:val="32"/>
                                <w:szCs w:val="32"/>
                              </w:rPr>
                              <w:t>Liz Ellis</w:t>
                            </w:r>
                          </w:p>
                          <w:p w14:paraId="16A44759" w14:textId="77777777" w:rsidR="00A87E14" w:rsidRPr="00A87E14" w:rsidRDefault="00A87E14" w:rsidP="00A87E14">
                            <w:pPr>
                              <w:ind w:left="4320" w:hanging="4320"/>
                              <w:rPr>
                                <w:b/>
                                <w:bCs/>
                                <w:color w:val="4F6228" w:themeColor="accent3" w:themeShade="80"/>
                                <w:sz w:val="32"/>
                                <w:szCs w:val="32"/>
                              </w:rPr>
                            </w:pPr>
                            <w:r>
                              <w:rPr>
                                <w:b/>
                                <w:bCs/>
                                <w:color w:val="4F6228" w:themeColor="accent3" w:themeShade="80"/>
                                <w:sz w:val="32"/>
                                <w:szCs w:val="32"/>
                              </w:rPr>
                              <w:t xml:space="preserve">     </w:t>
                            </w:r>
                            <w:r w:rsidRPr="00A87E14">
                              <w:rPr>
                                <w:b/>
                                <w:bCs/>
                                <w:color w:val="4F6228" w:themeColor="accent3" w:themeShade="80"/>
                                <w:sz w:val="32"/>
                                <w:szCs w:val="32"/>
                              </w:rPr>
                              <w:t xml:space="preserve">Headteacher </w:t>
                            </w:r>
                            <w:r w:rsidRPr="00A87E14">
                              <w:rPr>
                                <w:b/>
                                <w:bCs/>
                                <w:color w:val="4F6228" w:themeColor="accent3" w:themeShade="80"/>
                                <w:sz w:val="32"/>
                                <w:szCs w:val="32"/>
                              </w:rPr>
                              <w:tab/>
                            </w:r>
                            <w:r w:rsidRPr="00A87E14">
                              <w:rPr>
                                <w:b/>
                                <w:bCs/>
                                <w:color w:val="4F6228" w:themeColor="accent3" w:themeShade="80"/>
                                <w:sz w:val="32"/>
                                <w:szCs w:val="32"/>
                              </w:rPr>
                              <w:tab/>
                            </w:r>
                            <w:r>
                              <w:rPr>
                                <w:b/>
                                <w:bCs/>
                                <w:color w:val="4F6228" w:themeColor="accent3" w:themeShade="80"/>
                                <w:sz w:val="32"/>
                                <w:szCs w:val="32"/>
                              </w:rPr>
                              <w:t>C</w:t>
                            </w:r>
                            <w:r w:rsidRPr="00A87E14">
                              <w:rPr>
                                <w:b/>
                                <w:bCs/>
                                <w:color w:val="4F6228" w:themeColor="accent3" w:themeShade="80"/>
                                <w:sz w:val="32"/>
                                <w:szCs w:val="32"/>
                              </w:rPr>
                              <w:t>hair of Governors</w:t>
                            </w:r>
                          </w:p>
                          <w:p w14:paraId="16A4475A" w14:textId="77777777" w:rsidR="00A87E14" w:rsidRPr="00A87E14" w:rsidRDefault="00A87E14" w:rsidP="00A87E14">
                            <w:pPr>
                              <w:rPr>
                                <w:b/>
                                <w:bCs/>
                                <w:color w:val="4F6228" w:themeColor="accent3" w:themeShade="80"/>
                                <w:sz w:val="32"/>
                                <w:szCs w:val="32"/>
                              </w:rPr>
                            </w:pPr>
                            <w:r>
                              <w:rPr>
                                <w:b/>
                                <w:bCs/>
                                <w:color w:val="4F6228" w:themeColor="accent3" w:themeShade="80"/>
                                <w:sz w:val="32"/>
                                <w:szCs w:val="32"/>
                              </w:rPr>
                              <w:t xml:space="preserve">      Signature</w:t>
                            </w:r>
                            <w:r>
                              <w:rPr>
                                <w:b/>
                                <w:bCs/>
                                <w:color w:val="4F6228" w:themeColor="accent3" w:themeShade="80"/>
                                <w:sz w:val="32"/>
                                <w:szCs w:val="32"/>
                              </w:rPr>
                              <w:tab/>
                            </w:r>
                            <w:r>
                              <w:rPr>
                                <w:b/>
                                <w:bCs/>
                                <w:color w:val="4F6228" w:themeColor="accent3" w:themeShade="80"/>
                                <w:sz w:val="32"/>
                                <w:szCs w:val="32"/>
                              </w:rPr>
                              <w:tab/>
                            </w:r>
                            <w:r>
                              <w:rPr>
                                <w:b/>
                                <w:bCs/>
                                <w:color w:val="4F6228" w:themeColor="accent3" w:themeShade="80"/>
                                <w:sz w:val="32"/>
                                <w:szCs w:val="32"/>
                              </w:rPr>
                              <w:tab/>
                            </w:r>
                            <w:r>
                              <w:rPr>
                                <w:b/>
                                <w:bCs/>
                                <w:color w:val="4F6228" w:themeColor="accent3" w:themeShade="80"/>
                                <w:sz w:val="32"/>
                                <w:szCs w:val="32"/>
                              </w:rPr>
                              <w:tab/>
                              <w:t xml:space="preserve">    </w:t>
                            </w:r>
                            <w:proofErr w:type="spellStart"/>
                            <w:r w:rsidRPr="00A87E14">
                              <w:rPr>
                                <w:b/>
                                <w:bCs/>
                                <w:color w:val="4F6228" w:themeColor="accent3" w:themeShade="80"/>
                                <w:sz w:val="32"/>
                                <w:szCs w:val="32"/>
                              </w:rPr>
                              <w:t>Signature</w:t>
                            </w:r>
                            <w:proofErr w:type="spellEnd"/>
                          </w:p>
                          <w:p w14:paraId="16A4475B" w14:textId="77777777" w:rsidR="00A87E14" w:rsidRPr="00A87E14" w:rsidRDefault="00A87E14" w:rsidP="00A87E14">
                            <w:pPr>
                              <w:ind w:left="5760"/>
                              <w:rPr>
                                <w:rFonts w:ascii="Kunstler Script" w:hAnsi="Kunstler Script"/>
                                <w:b/>
                                <w:bCs/>
                                <w:i/>
                                <w:color w:val="4F6228" w:themeColor="accent3" w:themeShade="80"/>
                                <w:sz w:val="32"/>
                                <w:szCs w:val="32"/>
                              </w:rPr>
                            </w:pPr>
                            <w:r w:rsidRPr="00A87E14">
                              <w:rPr>
                                <w:b/>
                                <w:bCs/>
                                <w:color w:val="4F6228" w:themeColor="accent3" w:themeShade="80"/>
                                <w:sz w:val="32"/>
                                <w:szCs w:val="32"/>
                              </w:rPr>
                              <w:t xml:space="preserve">                                                                                </w:t>
                            </w:r>
                            <w:r w:rsidRPr="00A87E14">
                              <w:rPr>
                                <w:rFonts w:ascii="Kunstler Script" w:hAnsi="Kunstler Script"/>
                                <w:b/>
                                <w:bCs/>
                                <w:color w:val="4F6228" w:themeColor="accent3" w:themeShade="80"/>
                                <w:sz w:val="32"/>
                                <w:szCs w:val="32"/>
                              </w:rPr>
                              <w:t>Liz Ellis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44748" id="Text Box 6" o:spid="_x0000_s1027" type="#_x0000_t202" style="position:absolute;left:0;text-align:left;margin-left:24pt;margin-top:9.8pt;width:446.5pt;height:23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" fillcolor="#76923c [2406]" strokeweight=".5pt">
                <v:fill color2="#76923c [2406]" rotate="t" angle="45" colors="0 #b6ca9b;.5 #d2ddc3;1 #e8eee2" focus="100%" type="gradient"/>
                <v:textbox>
                  <w:txbxContent>
                    <w:p w14:paraId="16A44754" w14:textId="77777777" w:rsidR="00A87E14" w:rsidRDefault="00A87E14" w:rsidP="00A87E14"/>
                    <w:p w14:paraId="16A44755" w14:textId="77777777" w:rsidR="00A87E14" w:rsidRDefault="00A87E14" w:rsidP="00A87E14">
                      <w:pPr>
                        <w:jc w:val="center"/>
                        <w:rPr>
                          <w:b/>
                          <w:bCs/>
                          <w:color w:val="7030A0"/>
                          <w:sz w:val="32"/>
                          <w:szCs w:val="32"/>
                        </w:rPr>
                      </w:pPr>
                    </w:p>
                    <w:p w14:paraId="16A44756" w14:textId="77777777" w:rsidR="00A87E14" w:rsidRDefault="004D49AA" w:rsidP="00A87E14">
                      <w:pPr>
                        <w:jc w:val="center"/>
                        <w:rPr>
                          <w:b/>
                          <w:bCs/>
                          <w:color w:val="4F6228" w:themeColor="accent3" w:themeShade="80"/>
                          <w:sz w:val="32"/>
                          <w:szCs w:val="32"/>
                        </w:rPr>
                      </w:pPr>
                      <w:r>
                        <w:rPr>
                          <w:b/>
                          <w:bCs/>
                          <w:color w:val="4F6228" w:themeColor="accent3" w:themeShade="80"/>
                          <w:sz w:val="32"/>
                          <w:szCs w:val="32"/>
                        </w:rPr>
                        <w:t>Safeguarding</w:t>
                      </w:r>
                      <w:r w:rsidR="00A87E14">
                        <w:rPr>
                          <w:b/>
                          <w:bCs/>
                          <w:color w:val="4F6228" w:themeColor="accent3" w:themeShade="80"/>
                          <w:sz w:val="32"/>
                          <w:szCs w:val="32"/>
                        </w:rPr>
                        <w:t xml:space="preserve"> Policy</w:t>
                      </w:r>
                    </w:p>
                    <w:p w14:paraId="16A44757" w14:textId="77777777" w:rsidR="00A87E14" w:rsidRDefault="00A87E14" w:rsidP="00A87E14">
                      <w:pPr>
                        <w:rPr>
                          <w:b/>
                          <w:bCs/>
                          <w:color w:val="4F6228" w:themeColor="accent3" w:themeShade="80"/>
                          <w:sz w:val="32"/>
                          <w:szCs w:val="32"/>
                        </w:rPr>
                      </w:pPr>
                    </w:p>
                    <w:p w14:paraId="16A44758" w14:textId="77777777" w:rsidR="00A87E14" w:rsidRPr="00A87E14" w:rsidRDefault="00A87E14" w:rsidP="00A87E14">
                      <w:pPr>
                        <w:rPr>
                          <w:b/>
                          <w:bCs/>
                          <w:color w:val="4F6228" w:themeColor="accent3" w:themeShade="80"/>
                          <w:sz w:val="32"/>
                          <w:szCs w:val="32"/>
                        </w:rPr>
                      </w:pPr>
                      <w:r w:rsidRPr="00A87E14">
                        <w:rPr>
                          <w:b/>
                          <w:bCs/>
                          <w:color w:val="4F6228" w:themeColor="accent3" w:themeShade="80"/>
                          <w:sz w:val="32"/>
                          <w:szCs w:val="32"/>
                        </w:rPr>
                        <w:tab/>
                      </w:r>
                      <w:r>
                        <w:rPr>
                          <w:b/>
                          <w:bCs/>
                          <w:color w:val="4F6228" w:themeColor="accent3" w:themeShade="80"/>
                          <w:sz w:val="32"/>
                          <w:szCs w:val="32"/>
                        </w:rPr>
                        <w:t xml:space="preserve">David Pearce                      </w:t>
                      </w:r>
                      <w:r w:rsidRPr="00A87E14">
                        <w:rPr>
                          <w:b/>
                          <w:bCs/>
                          <w:color w:val="4F6228" w:themeColor="accent3" w:themeShade="80"/>
                          <w:sz w:val="32"/>
                          <w:szCs w:val="32"/>
                        </w:rPr>
                        <w:t>Liz Ellis</w:t>
                      </w:r>
                    </w:p>
                    <w:p w14:paraId="16A44759" w14:textId="77777777" w:rsidR="00A87E14" w:rsidRPr="00A87E14" w:rsidRDefault="00A87E14" w:rsidP="00A87E14">
                      <w:pPr>
                        <w:ind w:left="4320" w:hanging="4320"/>
                        <w:rPr>
                          <w:b/>
                          <w:bCs/>
                          <w:color w:val="4F6228" w:themeColor="accent3" w:themeShade="80"/>
                          <w:sz w:val="32"/>
                          <w:szCs w:val="32"/>
                        </w:rPr>
                      </w:pPr>
                      <w:r>
                        <w:rPr>
                          <w:b/>
                          <w:bCs/>
                          <w:color w:val="4F6228" w:themeColor="accent3" w:themeShade="80"/>
                          <w:sz w:val="32"/>
                          <w:szCs w:val="32"/>
                        </w:rPr>
                        <w:t xml:space="preserve">     </w:t>
                      </w:r>
                      <w:r w:rsidRPr="00A87E14">
                        <w:rPr>
                          <w:b/>
                          <w:bCs/>
                          <w:color w:val="4F6228" w:themeColor="accent3" w:themeShade="80"/>
                          <w:sz w:val="32"/>
                          <w:szCs w:val="32"/>
                        </w:rPr>
                        <w:t xml:space="preserve">Headteacher </w:t>
                      </w:r>
                      <w:r w:rsidRPr="00A87E14">
                        <w:rPr>
                          <w:b/>
                          <w:bCs/>
                          <w:color w:val="4F6228" w:themeColor="accent3" w:themeShade="80"/>
                          <w:sz w:val="32"/>
                          <w:szCs w:val="32"/>
                        </w:rPr>
                        <w:tab/>
                      </w:r>
                      <w:r w:rsidRPr="00A87E14">
                        <w:rPr>
                          <w:b/>
                          <w:bCs/>
                          <w:color w:val="4F6228" w:themeColor="accent3" w:themeShade="80"/>
                          <w:sz w:val="32"/>
                          <w:szCs w:val="32"/>
                        </w:rPr>
                        <w:tab/>
                      </w:r>
                      <w:r>
                        <w:rPr>
                          <w:b/>
                          <w:bCs/>
                          <w:color w:val="4F6228" w:themeColor="accent3" w:themeShade="80"/>
                          <w:sz w:val="32"/>
                          <w:szCs w:val="32"/>
                        </w:rPr>
                        <w:t>C</w:t>
                      </w:r>
                      <w:r w:rsidRPr="00A87E14">
                        <w:rPr>
                          <w:b/>
                          <w:bCs/>
                          <w:color w:val="4F6228" w:themeColor="accent3" w:themeShade="80"/>
                          <w:sz w:val="32"/>
                          <w:szCs w:val="32"/>
                        </w:rPr>
                        <w:t>hair of Governors</w:t>
                      </w:r>
                    </w:p>
                    <w:p w14:paraId="16A4475A" w14:textId="77777777" w:rsidR="00A87E14" w:rsidRPr="00A87E14" w:rsidRDefault="00A87E14" w:rsidP="00A87E14">
                      <w:pPr>
                        <w:rPr>
                          <w:b/>
                          <w:bCs/>
                          <w:color w:val="4F6228" w:themeColor="accent3" w:themeShade="80"/>
                          <w:sz w:val="32"/>
                          <w:szCs w:val="32"/>
                        </w:rPr>
                      </w:pPr>
                      <w:r>
                        <w:rPr>
                          <w:b/>
                          <w:bCs/>
                          <w:color w:val="4F6228" w:themeColor="accent3" w:themeShade="80"/>
                          <w:sz w:val="32"/>
                          <w:szCs w:val="32"/>
                        </w:rPr>
                        <w:t xml:space="preserve">      Signature</w:t>
                      </w:r>
                      <w:r>
                        <w:rPr>
                          <w:b/>
                          <w:bCs/>
                          <w:color w:val="4F6228" w:themeColor="accent3" w:themeShade="80"/>
                          <w:sz w:val="32"/>
                          <w:szCs w:val="32"/>
                        </w:rPr>
                        <w:tab/>
                      </w:r>
                      <w:r>
                        <w:rPr>
                          <w:b/>
                          <w:bCs/>
                          <w:color w:val="4F6228" w:themeColor="accent3" w:themeShade="80"/>
                          <w:sz w:val="32"/>
                          <w:szCs w:val="32"/>
                        </w:rPr>
                        <w:tab/>
                      </w:r>
                      <w:r>
                        <w:rPr>
                          <w:b/>
                          <w:bCs/>
                          <w:color w:val="4F6228" w:themeColor="accent3" w:themeShade="80"/>
                          <w:sz w:val="32"/>
                          <w:szCs w:val="32"/>
                        </w:rPr>
                        <w:tab/>
                      </w:r>
                      <w:r>
                        <w:rPr>
                          <w:b/>
                          <w:bCs/>
                          <w:color w:val="4F6228" w:themeColor="accent3" w:themeShade="80"/>
                          <w:sz w:val="32"/>
                          <w:szCs w:val="32"/>
                        </w:rPr>
                        <w:tab/>
                        <w:t xml:space="preserve">    </w:t>
                      </w:r>
                      <w:proofErr w:type="spellStart"/>
                      <w:r w:rsidRPr="00A87E14">
                        <w:rPr>
                          <w:b/>
                          <w:bCs/>
                          <w:color w:val="4F6228" w:themeColor="accent3" w:themeShade="80"/>
                          <w:sz w:val="32"/>
                          <w:szCs w:val="32"/>
                        </w:rPr>
                        <w:t>Signature</w:t>
                      </w:r>
                      <w:proofErr w:type="spellEnd"/>
                    </w:p>
                    <w:p w14:paraId="16A4475B" w14:textId="77777777" w:rsidR="00A87E14" w:rsidRPr="00A87E14" w:rsidRDefault="00A87E14" w:rsidP="00A87E14">
                      <w:pPr>
                        <w:ind w:left="5760"/>
                        <w:rPr>
                          <w:rFonts w:ascii="Kunstler Script" w:hAnsi="Kunstler Script"/>
                          <w:b/>
                          <w:bCs/>
                          <w:i/>
                          <w:color w:val="4F6228" w:themeColor="accent3" w:themeShade="80"/>
                          <w:sz w:val="32"/>
                          <w:szCs w:val="32"/>
                        </w:rPr>
                      </w:pPr>
                      <w:r w:rsidRPr="00A87E14">
                        <w:rPr>
                          <w:b/>
                          <w:bCs/>
                          <w:color w:val="4F6228" w:themeColor="accent3" w:themeShade="80"/>
                          <w:sz w:val="32"/>
                          <w:szCs w:val="32"/>
                        </w:rPr>
                        <w:t xml:space="preserve">                                                                                </w:t>
                      </w:r>
                      <w:r w:rsidRPr="00A87E14">
                        <w:rPr>
                          <w:rFonts w:ascii="Kunstler Script" w:hAnsi="Kunstler Script"/>
                          <w:b/>
                          <w:bCs/>
                          <w:color w:val="4F6228" w:themeColor="accent3" w:themeShade="80"/>
                          <w:sz w:val="32"/>
                          <w:szCs w:val="32"/>
                        </w:rPr>
                        <w:t>Liz Ellis</w:t>
                      </w:r>
                    </w:p>
                  </w:txbxContent>
                </v:textbox>
                <w10:wrap type="tight" anchorx="margin"/>
              </v:shape>
            </w:pict>
          </mc:Fallback>
        </mc:AlternateContent>
      </w:r>
    </w:p>
    <w:p w14:paraId="16A4465D" w14:textId="77777777" w:rsidR="00A87E14" w:rsidRDefault="00A87E14" w:rsidP="00A87E14">
      <w:pPr>
        <w:spacing w:after="218"/>
        <w:rPr>
          <w:rFonts w:asciiTheme="minorHAnsi" w:eastAsiaTheme="minorHAnsi" w:hAnsiTheme="minorHAnsi" w:cstheme="minorBidi"/>
          <w:sz w:val="22"/>
        </w:rPr>
      </w:pPr>
      <w:r>
        <w:rPr>
          <w:rFonts w:ascii="Times New Roman" w:hAnsi="Times New Roman"/>
          <w:sz w:val="21"/>
        </w:rPr>
        <w:t xml:space="preserve"> </w:t>
      </w:r>
    </w:p>
    <w:p w14:paraId="16A4465E" w14:textId="77777777" w:rsidR="00A87E14" w:rsidRDefault="00A87E14" w:rsidP="00A87E14">
      <w:pPr>
        <w:autoSpaceDE w:val="0"/>
        <w:autoSpaceDN w:val="0"/>
        <w:adjustRightInd w:val="0"/>
        <w:rPr>
          <w:rFonts w:ascii="Calibri-Bold" w:hAnsi="Calibri-Bold" w:cs="Calibri-Bold"/>
          <w:b/>
          <w:bCs/>
          <w:color w:val="365F91" w:themeColor="accent1" w:themeShade="BF"/>
        </w:rPr>
      </w:pPr>
    </w:p>
    <w:p w14:paraId="16A4465F" w14:textId="77777777" w:rsidR="0078010C" w:rsidRDefault="0078010C" w:rsidP="006A5B2D">
      <w:pPr>
        <w:autoSpaceDE w:val="0"/>
        <w:autoSpaceDN w:val="0"/>
        <w:adjustRightInd w:val="0"/>
        <w:rPr>
          <w:rFonts w:ascii="Calibri-Bold" w:hAnsi="Calibri-Bold" w:cs="Calibri-Bold"/>
          <w:b/>
          <w:bCs/>
          <w:color w:val="365F91" w:themeColor="accent1" w:themeShade="BF"/>
        </w:rPr>
      </w:pPr>
    </w:p>
    <w:p w14:paraId="16A44660" w14:textId="77777777" w:rsidR="0078010C" w:rsidRDefault="0078010C" w:rsidP="006A5B2D">
      <w:pPr>
        <w:autoSpaceDE w:val="0"/>
        <w:autoSpaceDN w:val="0"/>
        <w:adjustRightInd w:val="0"/>
        <w:rPr>
          <w:rFonts w:ascii="Calibri-Bold" w:hAnsi="Calibri-Bold" w:cs="Calibri-Bold"/>
          <w:b/>
          <w:bCs/>
          <w:color w:val="365F91" w:themeColor="accent1" w:themeShade="BF"/>
        </w:rPr>
      </w:pPr>
    </w:p>
    <w:p w14:paraId="16A44661" w14:textId="77777777" w:rsidR="0078010C" w:rsidRDefault="0078010C" w:rsidP="006A5B2D">
      <w:pPr>
        <w:autoSpaceDE w:val="0"/>
        <w:autoSpaceDN w:val="0"/>
        <w:adjustRightInd w:val="0"/>
        <w:rPr>
          <w:rFonts w:ascii="Calibri-Bold" w:hAnsi="Calibri-Bold" w:cs="Calibri-Bold"/>
          <w:b/>
          <w:bCs/>
          <w:color w:val="365F91" w:themeColor="accent1" w:themeShade="BF"/>
        </w:rPr>
      </w:pPr>
    </w:p>
    <w:p w14:paraId="16A44662" w14:textId="77777777" w:rsidR="0078010C" w:rsidRDefault="0078010C" w:rsidP="006A5B2D">
      <w:pPr>
        <w:autoSpaceDE w:val="0"/>
        <w:autoSpaceDN w:val="0"/>
        <w:adjustRightInd w:val="0"/>
        <w:rPr>
          <w:rFonts w:ascii="Calibri-Bold" w:hAnsi="Calibri-Bold" w:cs="Calibri-Bold"/>
          <w:b/>
          <w:bCs/>
          <w:color w:val="365F91" w:themeColor="accent1" w:themeShade="BF"/>
        </w:rPr>
      </w:pPr>
    </w:p>
    <w:p w14:paraId="16A44663" w14:textId="77777777" w:rsidR="0078010C" w:rsidRDefault="0078010C" w:rsidP="006A5B2D">
      <w:pPr>
        <w:autoSpaceDE w:val="0"/>
        <w:autoSpaceDN w:val="0"/>
        <w:adjustRightInd w:val="0"/>
        <w:rPr>
          <w:rFonts w:ascii="Calibri-Bold" w:hAnsi="Calibri-Bold" w:cs="Calibri-Bold"/>
          <w:b/>
          <w:bCs/>
          <w:color w:val="365F91" w:themeColor="accent1" w:themeShade="BF"/>
        </w:rPr>
      </w:pPr>
    </w:p>
    <w:p w14:paraId="16A44664"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16A44665"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16A44666"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r>
        <w:rPr>
          <w:rFonts w:ascii="Calibri-Bold" w:hAnsi="Calibri-Bold" w:cs="Calibri-Bold"/>
          <w:b/>
          <w:bCs/>
          <w:noProof/>
          <w:color w:val="365F91" w:themeColor="accent1" w:themeShade="BF"/>
        </w:rPr>
        <mc:AlternateContent>
          <mc:Choice Requires="wps">
            <w:drawing>
              <wp:anchor distT="0" distB="0" distL="114300" distR="114300" simplePos="0" relativeHeight="251658752" behindDoc="0" locked="0" layoutInCell="1" allowOverlap="1" wp14:anchorId="16A4474A" wp14:editId="16A4474B">
                <wp:simplePos x="0" y="0"/>
                <wp:positionH relativeFrom="column">
                  <wp:posOffset>676910</wp:posOffset>
                </wp:positionH>
                <wp:positionV relativeFrom="paragraph">
                  <wp:posOffset>201930</wp:posOffset>
                </wp:positionV>
                <wp:extent cx="1303288" cy="307931"/>
                <wp:effectExtent l="0" t="0" r="11430" b="16510"/>
                <wp:wrapNone/>
                <wp:docPr id="4" name="Freeform 4"/>
                <wp:cNvGraphicFramePr/>
                <a:graphic xmlns:a="http://schemas.openxmlformats.org/drawingml/2006/main">
                  <a:graphicData uri="http://schemas.microsoft.com/office/word/2010/wordprocessingShape">
                    <wps:wsp>
                      <wps:cNvSpPr/>
                      <wps:spPr>
                        <a:xfrm>
                          <a:off x="0" y="0"/>
                          <a:ext cx="1303288" cy="307931"/>
                        </a:xfrm>
                        <a:custGeom>
                          <a:avLst/>
                          <a:gdLst>
                            <a:gd name="connsiteX0" fmla="*/ 395238 w 1303288"/>
                            <a:gd name="connsiteY0" fmla="*/ 0 h 307931"/>
                            <a:gd name="connsiteX1" fmla="*/ 388888 w 1303288"/>
                            <a:gd name="connsiteY1" fmla="*/ 44450 h 307931"/>
                            <a:gd name="connsiteX2" fmla="*/ 376188 w 1303288"/>
                            <a:gd name="connsiteY2" fmla="*/ 63500 h 307931"/>
                            <a:gd name="connsiteX3" fmla="*/ 280938 w 1303288"/>
                            <a:gd name="connsiteY3" fmla="*/ 127000 h 307931"/>
                            <a:gd name="connsiteX4" fmla="*/ 261888 w 1303288"/>
                            <a:gd name="connsiteY4" fmla="*/ 146050 h 307931"/>
                            <a:gd name="connsiteX5" fmla="*/ 115838 w 1303288"/>
                            <a:gd name="connsiteY5" fmla="*/ 234950 h 307931"/>
                            <a:gd name="connsiteX6" fmla="*/ 52338 w 1303288"/>
                            <a:gd name="connsiteY6" fmla="*/ 266700 h 307931"/>
                            <a:gd name="connsiteX7" fmla="*/ 20588 w 1303288"/>
                            <a:gd name="connsiteY7" fmla="*/ 279400 h 307931"/>
                            <a:gd name="connsiteX8" fmla="*/ 1538 w 1303288"/>
                            <a:gd name="connsiteY8" fmla="*/ 292100 h 307931"/>
                            <a:gd name="connsiteX9" fmla="*/ 103138 w 1303288"/>
                            <a:gd name="connsiteY9" fmla="*/ 241300 h 307931"/>
                            <a:gd name="connsiteX10" fmla="*/ 274588 w 1303288"/>
                            <a:gd name="connsiteY10" fmla="*/ 107950 h 307931"/>
                            <a:gd name="connsiteX11" fmla="*/ 376188 w 1303288"/>
                            <a:gd name="connsiteY11" fmla="*/ 57150 h 307931"/>
                            <a:gd name="connsiteX12" fmla="*/ 395238 w 1303288"/>
                            <a:gd name="connsiteY12" fmla="*/ 31750 h 307931"/>
                            <a:gd name="connsiteX13" fmla="*/ 363488 w 1303288"/>
                            <a:gd name="connsiteY13" fmla="*/ 177800 h 307931"/>
                            <a:gd name="connsiteX14" fmla="*/ 382538 w 1303288"/>
                            <a:gd name="connsiteY14" fmla="*/ 304800 h 307931"/>
                            <a:gd name="connsiteX15" fmla="*/ 503188 w 1303288"/>
                            <a:gd name="connsiteY15" fmla="*/ 234950 h 307931"/>
                            <a:gd name="connsiteX16" fmla="*/ 636538 w 1303288"/>
                            <a:gd name="connsiteY16" fmla="*/ 101600 h 307931"/>
                            <a:gd name="connsiteX17" fmla="*/ 642888 w 1303288"/>
                            <a:gd name="connsiteY17" fmla="*/ 69850 h 307931"/>
                            <a:gd name="connsiteX18" fmla="*/ 522238 w 1303288"/>
                            <a:gd name="connsiteY18" fmla="*/ 95250 h 307931"/>
                            <a:gd name="connsiteX19" fmla="*/ 484138 w 1303288"/>
                            <a:gd name="connsiteY19" fmla="*/ 152400 h 307931"/>
                            <a:gd name="connsiteX20" fmla="*/ 446038 w 1303288"/>
                            <a:gd name="connsiteY20" fmla="*/ 203200 h 307931"/>
                            <a:gd name="connsiteX21" fmla="*/ 477788 w 1303288"/>
                            <a:gd name="connsiteY21" fmla="*/ 215900 h 307931"/>
                            <a:gd name="connsiteX22" fmla="*/ 547638 w 1303288"/>
                            <a:gd name="connsiteY22" fmla="*/ 152400 h 307931"/>
                            <a:gd name="connsiteX23" fmla="*/ 579388 w 1303288"/>
                            <a:gd name="connsiteY23" fmla="*/ 139700 h 307931"/>
                            <a:gd name="connsiteX24" fmla="*/ 655588 w 1303288"/>
                            <a:gd name="connsiteY24" fmla="*/ 63500 h 307931"/>
                            <a:gd name="connsiteX25" fmla="*/ 642888 w 1303288"/>
                            <a:gd name="connsiteY25" fmla="*/ 82550 h 307931"/>
                            <a:gd name="connsiteX26" fmla="*/ 1303288 w 1303288"/>
                            <a:gd name="connsiteY26" fmla="*/ 82550 h 3079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303288" h="307931">
                              <a:moveTo>
                                <a:pt x="395238" y="0"/>
                              </a:moveTo>
                              <a:cubicBezTo>
                                <a:pt x="393121" y="14817"/>
                                <a:pt x="393189" y="30114"/>
                                <a:pt x="388888" y="44450"/>
                              </a:cubicBezTo>
                              <a:cubicBezTo>
                                <a:pt x="386695" y="51760"/>
                                <a:pt x="381861" y="58395"/>
                                <a:pt x="376188" y="63500"/>
                              </a:cubicBezTo>
                              <a:cubicBezTo>
                                <a:pt x="309978" y="123089"/>
                                <a:pt x="345183" y="82029"/>
                                <a:pt x="280938" y="127000"/>
                              </a:cubicBezTo>
                              <a:cubicBezTo>
                                <a:pt x="273581" y="132150"/>
                                <a:pt x="269404" y="141136"/>
                                <a:pt x="261888" y="146050"/>
                              </a:cubicBezTo>
                              <a:cubicBezTo>
                                <a:pt x="214187" y="177239"/>
                                <a:pt x="165229" y="206513"/>
                                <a:pt x="115838" y="234950"/>
                              </a:cubicBezTo>
                              <a:cubicBezTo>
                                <a:pt x="95329" y="246758"/>
                                <a:pt x="73783" y="256692"/>
                                <a:pt x="52338" y="266700"/>
                              </a:cubicBezTo>
                              <a:cubicBezTo>
                                <a:pt x="42009" y="271520"/>
                                <a:pt x="30783" y="274302"/>
                                <a:pt x="20588" y="279400"/>
                              </a:cubicBezTo>
                              <a:cubicBezTo>
                                <a:pt x="13762" y="282813"/>
                                <a:pt x="-5548" y="294934"/>
                                <a:pt x="1538" y="292100"/>
                              </a:cubicBezTo>
                              <a:cubicBezTo>
                                <a:pt x="28059" y="281492"/>
                                <a:pt x="74726" y="263082"/>
                                <a:pt x="103138" y="241300"/>
                              </a:cubicBezTo>
                              <a:cubicBezTo>
                                <a:pt x="160596" y="197249"/>
                                <a:pt x="214562" y="148432"/>
                                <a:pt x="274588" y="107950"/>
                              </a:cubicBezTo>
                              <a:cubicBezTo>
                                <a:pt x="305980" y="86779"/>
                                <a:pt x="342321" y="74083"/>
                                <a:pt x="376188" y="57150"/>
                              </a:cubicBezTo>
                              <a:cubicBezTo>
                                <a:pt x="382538" y="48683"/>
                                <a:pt x="392331" y="21574"/>
                                <a:pt x="395238" y="31750"/>
                              </a:cubicBezTo>
                              <a:cubicBezTo>
                                <a:pt x="406037" y="69546"/>
                                <a:pt x="373867" y="146664"/>
                                <a:pt x="363488" y="177800"/>
                              </a:cubicBezTo>
                              <a:cubicBezTo>
                                <a:pt x="369838" y="220133"/>
                                <a:pt x="342918" y="288592"/>
                                <a:pt x="382538" y="304800"/>
                              </a:cubicBezTo>
                              <a:cubicBezTo>
                                <a:pt x="425548" y="322395"/>
                                <a:pt x="464894" y="261277"/>
                                <a:pt x="503188" y="234950"/>
                              </a:cubicBezTo>
                              <a:cubicBezTo>
                                <a:pt x="577311" y="183990"/>
                                <a:pt x="585119" y="165874"/>
                                <a:pt x="636538" y="101600"/>
                              </a:cubicBezTo>
                              <a:cubicBezTo>
                                <a:pt x="638655" y="91017"/>
                                <a:pt x="653572" y="71376"/>
                                <a:pt x="642888" y="69850"/>
                              </a:cubicBezTo>
                              <a:cubicBezTo>
                                <a:pt x="629676" y="67963"/>
                                <a:pt x="554631" y="87152"/>
                                <a:pt x="522238" y="95250"/>
                              </a:cubicBezTo>
                              <a:cubicBezTo>
                                <a:pt x="509538" y="114300"/>
                                <a:pt x="498795" y="134811"/>
                                <a:pt x="484138" y="152400"/>
                              </a:cubicBezTo>
                              <a:cubicBezTo>
                                <a:pt x="437670" y="208161"/>
                                <a:pt x="475538" y="129450"/>
                                <a:pt x="446038" y="203200"/>
                              </a:cubicBezTo>
                              <a:cubicBezTo>
                                <a:pt x="456621" y="207433"/>
                                <a:pt x="467593" y="220998"/>
                                <a:pt x="477788" y="215900"/>
                              </a:cubicBezTo>
                              <a:cubicBezTo>
                                <a:pt x="505933" y="201828"/>
                                <a:pt x="522465" y="171280"/>
                                <a:pt x="547638" y="152400"/>
                              </a:cubicBezTo>
                              <a:cubicBezTo>
                                <a:pt x="556757" y="145561"/>
                                <a:pt x="568805" y="143933"/>
                                <a:pt x="579388" y="139700"/>
                              </a:cubicBezTo>
                              <a:cubicBezTo>
                                <a:pt x="892574" y="-138687"/>
                                <a:pt x="518217" y="200871"/>
                                <a:pt x="655588" y="63500"/>
                              </a:cubicBezTo>
                              <a:cubicBezTo>
                                <a:pt x="660984" y="58104"/>
                                <a:pt x="635260" y="82326"/>
                                <a:pt x="642888" y="82550"/>
                              </a:cubicBezTo>
                              <a:cubicBezTo>
                                <a:pt x="862926" y="89022"/>
                                <a:pt x="1083155" y="82550"/>
                                <a:pt x="1303288" y="825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B8A44E" id="Freeform 4" o:spid="_x0000_s1026" style="position:absolute;margin-left:53.3pt;margin-top:15.9pt;width:102.6pt;height:24.25pt;z-index:251658752;visibility:visible;mso-wrap-style:square;mso-wrap-distance-left:9pt;mso-wrap-distance-top:0;mso-wrap-distance-right:9pt;mso-wrap-distance-bottom:0;mso-position-horizontal:absolute;mso-position-horizontal-relative:text;mso-position-vertical:absolute;mso-position-vertical-relative:text;v-text-anchor:middle" coordsize="1303288,30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" path="m395238,v-2117,14817,-2049,30114,-6350,44450c386695,51760,381861,58395,376188,63500v-66210,59589,-31005,18529,-95250,63500c273581,132150,269404,141136,261888,146050v-47701,31189,-96659,60463,-146050,88900c95329,246758,73783,256692,52338,266700v-10329,4820,-21555,7602,-31750,12700c13762,282813,-5548,294934,1538,292100,28059,281492,74726,263082,103138,241300,160596,197249,214562,148432,274588,107950,305980,86779,342321,74083,376188,57150v6350,-8467,16143,-35576,19050,-25400c406037,69546,373867,146664,363488,177800v6350,42333,-20570,110792,19050,127000c425548,322395,464894,261277,503188,234950v74123,-50960,81931,-69076,133350,-133350c638655,91017,653572,71376,642888,69850,629676,67963,554631,87152,522238,95250v-12700,19050,-23443,39561,-38100,57150c437670,208161,475538,129450,446038,203200v10583,4233,21555,17798,31750,12700c505933,201828,522465,171280,547638,152400v9119,-6839,21167,-8467,31750,-12700c892574,-138687,518217,200871,655588,63500v5396,-5396,-20328,18826,-12700,19050c862926,89022,1083155,82550,1303288,82550e" filled="f" strokecolor="#243f60 [1604]" strokeweight="2pt">
                <v:path arrowok="t" o:connecttype="custom" o:connectlocs="395238,0;388888,44450;376188,63500;280938,127000;261888,146050;115838,234950;52338,266700;20588,279400;1538,292100;103138,241300;274588,107950;376188,57150;395238,31750;363488,177800;382538,304800;503188,234950;636538,101600;642888,69850;522238,95250;484138,152400;446038,203200;477788,215900;547638,152400;579388,139700;655588,63500;642888,82550;1303288,82550" o:connectangles="0,0,0,0,0,0,0,0,0,0,0,0,0,0,0,0,0,0,0,0,0,0,0,0,0,0,0"/>
              </v:shape>
            </w:pict>
          </mc:Fallback>
        </mc:AlternateContent>
      </w:r>
    </w:p>
    <w:p w14:paraId="16A44667"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16A44668"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16A44669"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16A4466A"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16A4466B"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16A4466C" w14:textId="77777777" w:rsidR="00A87E14" w:rsidRDefault="00A87E14" w:rsidP="004D49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60" w:line="235" w:lineRule="atLeast"/>
        <w:jc w:val="center"/>
        <w:rPr>
          <w:rFonts w:ascii="Calibri" w:hAnsi="Calibri" w:cs="Calibri"/>
          <w:b/>
          <w:color w:val="4F6228" w:themeColor="accent3" w:themeShade="80"/>
          <w:sz w:val="22"/>
          <w:szCs w:val="22"/>
        </w:rPr>
      </w:pPr>
    </w:p>
    <w:p w14:paraId="16A4466D" w14:textId="77777777" w:rsidR="00A87E14" w:rsidRDefault="00A87E14" w:rsidP="004D49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60" w:line="235" w:lineRule="atLeast"/>
        <w:jc w:val="center"/>
        <w:rPr>
          <w:rFonts w:ascii="Calibri" w:hAnsi="Calibri" w:cs="Calibri"/>
          <w:b/>
          <w:color w:val="4F6228" w:themeColor="accent3" w:themeShade="80"/>
          <w:sz w:val="22"/>
          <w:szCs w:val="22"/>
        </w:rPr>
      </w:pPr>
    </w:p>
    <w:p w14:paraId="16A4466E" w14:textId="77777777" w:rsidR="00A87E14" w:rsidRDefault="00A87E14" w:rsidP="004D49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60" w:line="235" w:lineRule="atLeast"/>
        <w:jc w:val="center"/>
        <w:rPr>
          <w:rFonts w:ascii="Calibri" w:hAnsi="Calibri" w:cs="Calibri"/>
          <w:b/>
          <w:color w:val="4F6228" w:themeColor="accent3" w:themeShade="80"/>
          <w:sz w:val="22"/>
          <w:szCs w:val="22"/>
        </w:rPr>
      </w:pPr>
    </w:p>
    <w:p w14:paraId="16A4466F" w14:textId="77777777" w:rsidR="0078010C" w:rsidRPr="00A87E14" w:rsidRDefault="004D49AA" w:rsidP="004D49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60" w:line="235" w:lineRule="atLeast"/>
        <w:jc w:val="center"/>
        <w:rPr>
          <w:rFonts w:ascii="Calibri" w:hAnsi="Calibri" w:cs="Calibri"/>
          <w:b/>
          <w:color w:val="4F6228" w:themeColor="accent3" w:themeShade="80"/>
          <w:sz w:val="22"/>
          <w:szCs w:val="22"/>
        </w:rPr>
      </w:pPr>
      <w:r>
        <w:rPr>
          <w:rFonts w:ascii="Calibri" w:hAnsi="Calibri" w:cs="Calibri"/>
          <w:b/>
          <w:color w:val="4F6228" w:themeColor="accent3" w:themeShade="80"/>
          <w:sz w:val="22"/>
          <w:szCs w:val="22"/>
        </w:rPr>
        <w:t>Safeguarding Policy</w:t>
      </w:r>
    </w:p>
    <w:p w14:paraId="16A44670" w14:textId="77777777" w:rsidR="00E26CF2" w:rsidRPr="00E26CF2" w:rsidRDefault="00E26CF2" w:rsidP="00E26CF2">
      <w:pPr>
        <w:spacing w:after="120"/>
        <w:rPr>
          <w:rFonts w:asciiTheme="minorHAnsi" w:hAnsiTheme="minorHAnsi" w:cstheme="minorHAnsi"/>
          <w:b/>
          <w:smallCaps/>
          <w:color w:val="4F6228" w:themeColor="accent3" w:themeShade="80"/>
        </w:rPr>
      </w:pPr>
      <w:r w:rsidRPr="00E26CF2">
        <w:rPr>
          <w:rFonts w:asciiTheme="minorHAnsi" w:hAnsiTheme="minorHAnsi" w:cstheme="minorHAnsi"/>
          <w:b/>
          <w:smallCaps/>
          <w:color w:val="4F6228" w:themeColor="accent3" w:themeShade="80"/>
        </w:rPr>
        <w:t>Key Principles</w:t>
      </w:r>
    </w:p>
    <w:p w14:paraId="16A44671" w14:textId="77777777" w:rsidR="00E26CF2" w:rsidRDefault="00E26CF2" w:rsidP="00E26CF2">
      <w:pPr>
        <w:spacing w:after="120"/>
        <w:jc w:val="center"/>
        <w:rPr>
          <w:rFonts w:asciiTheme="minorHAnsi" w:hAnsiTheme="minorHAnsi" w:cstheme="minorHAnsi"/>
          <w:b/>
        </w:rPr>
      </w:pPr>
      <w:r>
        <w:rPr>
          <w:rFonts w:asciiTheme="minorHAnsi" w:hAnsiTheme="minorHAnsi" w:cstheme="minorHAnsi"/>
          <w:b/>
        </w:rPr>
        <w:t xml:space="preserve"> “Different for Different”</w:t>
      </w:r>
    </w:p>
    <w:p w14:paraId="16A44672" w14:textId="77777777" w:rsidR="004D49AA" w:rsidRPr="003E1CFD" w:rsidRDefault="004D49AA" w:rsidP="004D49AA">
      <w:pPr>
        <w:rPr>
          <w:rFonts w:asciiTheme="minorHAnsi" w:hAnsiTheme="minorHAnsi" w:cstheme="minorHAnsi"/>
        </w:rPr>
      </w:pPr>
      <w:r w:rsidRPr="003E1CFD">
        <w:rPr>
          <w:rFonts w:asciiTheme="minorHAnsi" w:hAnsiTheme="minorHAnsi" w:cstheme="minorHAnsi"/>
        </w:rPr>
        <w:t xml:space="preserve">N.B. This policy has been developed as best practice to set out the safeguarding arrangements for all children and should be read in conjunction with the </w:t>
      </w:r>
      <w:proofErr w:type="spellStart"/>
      <w:r w:rsidRPr="003E1CFD">
        <w:rPr>
          <w:rFonts w:asciiTheme="minorHAnsi" w:hAnsiTheme="minorHAnsi" w:cstheme="minorHAnsi"/>
        </w:rPr>
        <w:t>The</w:t>
      </w:r>
      <w:proofErr w:type="spellEnd"/>
      <w:r w:rsidRPr="003E1CFD">
        <w:rPr>
          <w:rFonts w:asciiTheme="minorHAnsi" w:hAnsiTheme="minorHAnsi" w:cstheme="minorHAnsi"/>
        </w:rPr>
        <w:t xml:space="preserve"> Valley’s child protection policy and other safeguarding related policies. </w:t>
      </w:r>
    </w:p>
    <w:p w14:paraId="16A44673" w14:textId="77777777" w:rsidR="004D49AA" w:rsidRPr="003E1CFD" w:rsidRDefault="004D49AA" w:rsidP="004D49AA">
      <w:pPr>
        <w:rPr>
          <w:rFonts w:asciiTheme="minorHAnsi" w:hAnsiTheme="minorHAnsi" w:cstheme="minorHAnsi"/>
        </w:rPr>
      </w:pPr>
      <w:r w:rsidRPr="003E1CFD">
        <w:rPr>
          <w:rFonts w:asciiTheme="minorHAnsi" w:hAnsiTheme="minorHAnsi" w:cstheme="minorHAnsi"/>
        </w:rPr>
        <w:t xml:space="preserve">The procedures within this policy apply to all staff, volunteers and Governors and are in line with Hertfordshire Safeguarding Children Board (HSCB). </w:t>
      </w:r>
    </w:p>
    <w:p w14:paraId="16A44674" w14:textId="77777777" w:rsidR="004D49AA" w:rsidRPr="003E1CFD" w:rsidRDefault="004D49AA" w:rsidP="004D49AA">
      <w:pPr>
        <w:rPr>
          <w:rFonts w:asciiTheme="minorHAnsi" w:hAnsiTheme="minorHAnsi" w:cstheme="minorHAnsi"/>
        </w:rPr>
      </w:pPr>
      <w:r w:rsidRPr="003E1CFD">
        <w:rPr>
          <w:rFonts w:asciiTheme="minorHAnsi" w:hAnsiTheme="minorHAnsi" w:cstheme="minorHAnsi"/>
        </w:rPr>
        <w:t xml:space="preserve">The child protection policy sets out the specific procedures and processes for when there are concerns for individual / groups of children. </w:t>
      </w:r>
    </w:p>
    <w:p w14:paraId="16A44675" w14:textId="77777777" w:rsidR="004D49AA" w:rsidRPr="003E1CFD" w:rsidRDefault="004D49AA" w:rsidP="004D49AA">
      <w:pPr>
        <w:rPr>
          <w:rFonts w:asciiTheme="minorHAnsi" w:hAnsiTheme="minorHAnsi" w:cstheme="minorHAnsi"/>
        </w:rPr>
      </w:pPr>
    </w:p>
    <w:p w14:paraId="16A44676" w14:textId="77777777" w:rsidR="004D49AA" w:rsidRPr="003E1CFD" w:rsidRDefault="004D49AA" w:rsidP="004D49AA">
      <w:pPr>
        <w:jc w:val="center"/>
        <w:rPr>
          <w:rFonts w:asciiTheme="minorHAnsi" w:hAnsiTheme="minorHAnsi" w:cstheme="minorHAnsi"/>
          <w:b/>
          <w:bCs/>
        </w:rPr>
      </w:pPr>
      <w:r w:rsidRPr="004D49AA">
        <w:rPr>
          <w:rFonts w:asciiTheme="minorHAnsi" w:hAnsiTheme="minorHAnsi" w:cstheme="minorHAnsi"/>
          <w:b/>
          <w:bCs/>
          <w:color w:val="4F6228" w:themeColor="accent3" w:themeShade="80"/>
        </w:rPr>
        <w:t>CONTENTS</w:t>
      </w:r>
    </w:p>
    <w:tbl>
      <w:tblPr>
        <w:tblStyle w:val="TableGrid"/>
        <w:tblW w:w="0" w:type="auto"/>
        <w:tblLook w:val="04A0" w:firstRow="1" w:lastRow="0" w:firstColumn="1" w:lastColumn="0" w:noHBand="0" w:noVBand="1"/>
      </w:tblPr>
      <w:tblGrid>
        <w:gridCol w:w="2038"/>
        <w:gridCol w:w="2039"/>
        <w:gridCol w:w="2039"/>
        <w:gridCol w:w="2039"/>
        <w:gridCol w:w="2039"/>
      </w:tblGrid>
      <w:tr w:rsidR="004D49AA" w14:paraId="16A4467C" w14:textId="77777777" w:rsidTr="004D49AA">
        <w:tc>
          <w:tcPr>
            <w:tcW w:w="2038" w:type="dxa"/>
          </w:tcPr>
          <w:p w14:paraId="16A44677"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1</w:t>
            </w:r>
          </w:p>
        </w:tc>
        <w:tc>
          <w:tcPr>
            <w:tcW w:w="2039" w:type="dxa"/>
          </w:tcPr>
          <w:p w14:paraId="16A44678"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Introduction</w:t>
            </w:r>
          </w:p>
        </w:tc>
        <w:tc>
          <w:tcPr>
            <w:tcW w:w="2039" w:type="dxa"/>
          </w:tcPr>
          <w:p w14:paraId="16A44679"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Page 2</w:t>
            </w:r>
          </w:p>
        </w:tc>
        <w:tc>
          <w:tcPr>
            <w:tcW w:w="2039" w:type="dxa"/>
          </w:tcPr>
          <w:p w14:paraId="16A4467A"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1</w:t>
            </w:r>
          </w:p>
        </w:tc>
        <w:tc>
          <w:tcPr>
            <w:tcW w:w="2039" w:type="dxa"/>
          </w:tcPr>
          <w:p w14:paraId="16A4467B"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Introduction</w:t>
            </w:r>
          </w:p>
        </w:tc>
      </w:tr>
      <w:tr w:rsidR="004D49AA" w14:paraId="16A44682" w14:textId="77777777" w:rsidTr="004D49AA">
        <w:tc>
          <w:tcPr>
            <w:tcW w:w="2038" w:type="dxa"/>
          </w:tcPr>
          <w:p w14:paraId="16A4467D"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2</w:t>
            </w:r>
          </w:p>
        </w:tc>
        <w:tc>
          <w:tcPr>
            <w:tcW w:w="2039" w:type="dxa"/>
          </w:tcPr>
          <w:p w14:paraId="16A4467E"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 xml:space="preserve">Principles and </w:t>
            </w:r>
            <w:proofErr w:type="gramStart"/>
            <w:r w:rsidRPr="004D49AA">
              <w:rPr>
                <w:rFonts w:asciiTheme="minorHAnsi" w:hAnsiTheme="minorHAnsi" w:cstheme="minorHAnsi"/>
                <w:b/>
                <w:bCs/>
                <w:color w:val="000000" w:themeColor="text1"/>
              </w:rPr>
              <w:t>Aims</w:t>
            </w:r>
            <w:proofErr w:type="gramEnd"/>
          </w:p>
        </w:tc>
        <w:tc>
          <w:tcPr>
            <w:tcW w:w="2039" w:type="dxa"/>
          </w:tcPr>
          <w:p w14:paraId="16A4467F"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Pages 2-3</w:t>
            </w:r>
          </w:p>
        </w:tc>
        <w:tc>
          <w:tcPr>
            <w:tcW w:w="2039" w:type="dxa"/>
          </w:tcPr>
          <w:p w14:paraId="16A44680"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2</w:t>
            </w:r>
          </w:p>
        </w:tc>
        <w:tc>
          <w:tcPr>
            <w:tcW w:w="2039" w:type="dxa"/>
          </w:tcPr>
          <w:p w14:paraId="16A44681"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 xml:space="preserve">Principles and </w:t>
            </w:r>
            <w:proofErr w:type="gramStart"/>
            <w:r w:rsidRPr="004D49AA">
              <w:rPr>
                <w:rFonts w:asciiTheme="minorHAnsi" w:hAnsiTheme="minorHAnsi" w:cstheme="minorHAnsi"/>
                <w:b/>
                <w:bCs/>
                <w:color w:val="000000" w:themeColor="text1"/>
              </w:rPr>
              <w:t>Aims</w:t>
            </w:r>
            <w:proofErr w:type="gramEnd"/>
          </w:p>
        </w:tc>
      </w:tr>
      <w:tr w:rsidR="004D49AA" w14:paraId="16A44688" w14:textId="77777777" w:rsidTr="004D49AA">
        <w:tc>
          <w:tcPr>
            <w:tcW w:w="2038" w:type="dxa"/>
          </w:tcPr>
          <w:p w14:paraId="16A44683"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3</w:t>
            </w:r>
          </w:p>
        </w:tc>
        <w:tc>
          <w:tcPr>
            <w:tcW w:w="2039" w:type="dxa"/>
          </w:tcPr>
          <w:p w14:paraId="16A44684"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Framework</w:t>
            </w:r>
          </w:p>
        </w:tc>
        <w:tc>
          <w:tcPr>
            <w:tcW w:w="2039" w:type="dxa"/>
          </w:tcPr>
          <w:p w14:paraId="16A44685"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Pages 3</w:t>
            </w:r>
          </w:p>
        </w:tc>
        <w:tc>
          <w:tcPr>
            <w:tcW w:w="2039" w:type="dxa"/>
          </w:tcPr>
          <w:p w14:paraId="16A44686"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3</w:t>
            </w:r>
          </w:p>
        </w:tc>
        <w:tc>
          <w:tcPr>
            <w:tcW w:w="2039" w:type="dxa"/>
          </w:tcPr>
          <w:p w14:paraId="16A44687"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Framework</w:t>
            </w:r>
          </w:p>
        </w:tc>
      </w:tr>
    </w:tbl>
    <w:p w14:paraId="16A44689" w14:textId="77777777" w:rsidR="004D49AA" w:rsidRPr="003E1CFD" w:rsidRDefault="004D49AA" w:rsidP="004D49AA">
      <w:pPr>
        <w:shd w:val="clear" w:color="auto" w:fill="D6E3BC" w:themeFill="accent3" w:themeFillTint="66"/>
        <w:jc w:val="center"/>
        <w:rPr>
          <w:rFonts w:asciiTheme="minorHAnsi" w:hAnsiTheme="minorHAnsi" w:cstheme="minorHAnsi"/>
          <w:b/>
          <w:bCs/>
        </w:rPr>
      </w:pPr>
    </w:p>
    <w:p w14:paraId="16A4468A" w14:textId="77777777" w:rsidR="004D49AA" w:rsidRPr="003E1CFD" w:rsidRDefault="004D49AA" w:rsidP="004D49AA">
      <w:pPr>
        <w:jc w:val="center"/>
        <w:rPr>
          <w:rFonts w:asciiTheme="minorHAnsi" w:hAnsiTheme="minorHAnsi" w:cstheme="minorHAnsi"/>
          <w:b/>
          <w:bCs/>
        </w:rPr>
      </w:pPr>
    </w:p>
    <w:p w14:paraId="16A4468B" w14:textId="77777777" w:rsidR="004D49AA" w:rsidRPr="003E1CFD" w:rsidRDefault="004D49AA" w:rsidP="004D49AA">
      <w:pPr>
        <w:jc w:val="center"/>
        <w:rPr>
          <w:rFonts w:asciiTheme="minorHAnsi" w:hAnsiTheme="minorHAnsi" w:cstheme="minorHAnsi"/>
          <w:b/>
          <w:bCs/>
        </w:rPr>
      </w:pPr>
    </w:p>
    <w:p w14:paraId="16A4468C" w14:textId="77777777" w:rsidR="004D49AA" w:rsidRPr="003E1CFD" w:rsidRDefault="004D49AA" w:rsidP="004D49AA">
      <w:pPr>
        <w:jc w:val="center"/>
        <w:rPr>
          <w:rFonts w:asciiTheme="minorHAnsi" w:hAnsiTheme="minorHAnsi" w:cstheme="minorHAnsi"/>
          <w:b/>
          <w:bCs/>
        </w:rPr>
      </w:pPr>
    </w:p>
    <w:p w14:paraId="16A4468D" w14:textId="77777777" w:rsidR="004D49AA" w:rsidRPr="003E1CFD" w:rsidRDefault="004D49AA" w:rsidP="004D49AA">
      <w:pPr>
        <w:jc w:val="center"/>
        <w:rPr>
          <w:rFonts w:asciiTheme="minorHAnsi" w:hAnsiTheme="minorHAnsi" w:cstheme="minorHAnsi"/>
          <w:b/>
          <w:bCs/>
        </w:rPr>
      </w:pPr>
    </w:p>
    <w:p w14:paraId="16A4468E" w14:textId="77777777" w:rsidR="004D49AA" w:rsidRPr="003E1CFD" w:rsidRDefault="004D49AA" w:rsidP="004D49AA">
      <w:pPr>
        <w:jc w:val="center"/>
        <w:rPr>
          <w:rFonts w:asciiTheme="minorHAnsi" w:hAnsiTheme="minorHAnsi" w:cstheme="minorHAnsi"/>
          <w:b/>
          <w:bCs/>
        </w:rPr>
      </w:pPr>
    </w:p>
    <w:p w14:paraId="16A4468F" w14:textId="77777777" w:rsidR="004D49AA" w:rsidRPr="003E1CFD" w:rsidRDefault="004D49AA" w:rsidP="004D49AA">
      <w:pPr>
        <w:jc w:val="center"/>
        <w:rPr>
          <w:rFonts w:asciiTheme="minorHAnsi" w:hAnsiTheme="minorHAnsi" w:cstheme="minorHAnsi"/>
          <w:b/>
          <w:bCs/>
        </w:rPr>
      </w:pPr>
    </w:p>
    <w:p w14:paraId="16A44690" w14:textId="77777777" w:rsidR="004D49AA" w:rsidRPr="003E1CFD" w:rsidRDefault="004D49AA" w:rsidP="004D49AA">
      <w:pPr>
        <w:jc w:val="center"/>
        <w:rPr>
          <w:rFonts w:asciiTheme="minorHAnsi" w:hAnsiTheme="minorHAnsi" w:cstheme="minorHAnsi"/>
          <w:b/>
          <w:bCs/>
        </w:rPr>
      </w:pPr>
    </w:p>
    <w:p w14:paraId="16A44691" w14:textId="77777777" w:rsidR="004D49AA" w:rsidRDefault="004D49AA" w:rsidP="004D49AA">
      <w:pPr>
        <w:jc w:val="center"/>
        <w:rPr>
          <w:rFonts w:asciiTheme="minorHAnsi" w:hAnsiTheme="minorHAnsi" w:cstheme="minorHAnsi"/>
          <w:b/>
          <w:bCs/>
        </w:rPr>
      </w:pPr>
    </w:p>
    <w:p w14:paraId="16A44692" w14:textId="77777777" w:rsidR="004D49AA" w:rsidRDefault="004D49AA" w:rsidP="004D49AA">
      <w:pPr>
        <w:jc w:val="center"/>
        <w:rPr>
          <w:rFonts w:asciiTheme="minorHAnsi" w:hAnsiTheme="minorHAnsi" w:cstheme="minorHAnsi"/>
          <w:b/>
          <w:bCs/>
        </w:rPr>
      </w:pPr>
    </w:p>
    <w:p w14:paraId="16A44693" w14:textId="77777777" w:rsidR="004D49AA" w:rsidRDefault="004D49AA" w:rsidP="004D49AA">
      <w:pPr>
        <w:jc w:val="center"/>
        <w:rPr>
          <w:rFonts w:asciiTheme="minorHAnsi" w:hAnsiTheme="minorHAnsi" w:cstheme="minorHAnsi"/>
          <w:b/>
          <w:bCs/>
        </w:rPr>
      </w:pPr>
    </w:p>
    <w:p w14:paraId="16A44694" w14:textId="77777777" w:rsidR="004D49AA" w:rsidRDefault="004D49AA" w:rsidP="004D49AA">
      <w:pPr>
        <w:jc w:val="center"/>
        <w:rPr>
          <w:rFonts w:asciiTheme="minorHAnsi" w:hAnsiTheme="minorHAnsi" w:cstheme="minorHAnsi"/>
          <w:b/>
          <w:bCs/>
        </w:rPr>
      </w:pPr>
    </w:p>
    <w:p w14:paraId="16A44695" w14:textId="77777777" w:rsidR="004D49AA" w:rsidRDefault="004D49AA" w:rsidP="004D49AA">
      <w:pPr>
        <w:jc w:val="center"/>
        <w:rPr>
          <w:rFonts w:asciiTheme="minorHAnsi" w:hAnsiTheme="minorHAnsi" w:cstheme="minorHAnsi"/>
          <w:b/>
          <w:bCs/>
        </w:rPr>
      </w:pPr>
    </w:p>
    <w:p w14:paraId="16A44696" w14:textId="77777777" w:rsidR="004D49AA" w:rsidRDefault="004D49AA" w:rsidP="004D49AA">
      <w:pPr>
        <w:jc w:val="center"/>
        <w:rPr>
          <w:rFonts w:asciiTheme="minorHAnsi" w:hAnsiTheme="minorHAnsi" w:cstheme="minorHAnsi"/>
          <w:b/>
          <w:bCs/>
        </w:rPr>
      </w:pPr>
    </w:p>
    <w:p w14:paraId="16A44697" w14:textId="77777777" w:rsidR="004D49AA" w:rsidRDefault="004D49AA" w:rsidP="004D49AA">
      <w:pPr>
        <w:jc w:val="center"/>
        <w:rPr>
          <w:rFonts w:asciiTheme="minorHAnsi" w:hAnsiTheme="minorHAnsi" w:cstheme="minorHAnsi"/>
          <w:b/>
          <w:bCs/>
        </w:rPr>
      </w:pPr>
    </w:p>
    <w:p w14:paraId="16A44698" w14:textId="77777777" w:rsidR="004D49AA" w:rsidRDefault="004D49AA" w:rsidP="004D49AA">
      <w:pPr>
        <w:jc w:val="center"/>
        <w:rPr>
          <w:rFonts w:asciiTheme="minorHAnsi" w:hAnsiTheme="minorHAnsi" w:cstheme="minorHAnsi"/>
          <w:b/>
          <w:bCs/>
        </w:rPr>
      </w:pPr>
    </w:p>
    <w:p w14:paraId="16A44699" w14:textId="77777777" w:rsidR="004D49AA" w:rsidRDefault="004D49AA" w:rsidP="004D49AA">
      <w:pPr>
        <w:jc w:val="center"/>
        <w:rPr>
          <w:rFonts w:asciiTheme="minorHAnsi" w:hAnsiTheme="minorHAnsi" w:cstheme="minorHAnsi"/>
          <w:b/>
          <w:bCs/>
        </w:rPr>
      </w:pPr>
    </w:p>
    <w:p w14:paraId="16A4469A" w14:textId="77777777" w:rsidR="004D49AA" w:rsidRDefault="004D49AA" w:rsidP="004D49AA">
      <w:pPr>
        <w:jc w:val="center"/>
        <w:rPr>
          <w:rFonts w:asciiTheme="minorHAnsi" w:hAnsiTheme="minorHAnsi" w:cstheme="minorHAnsi"/>
          <w:b/>
          <w:bCs/>
        </w:rPr>
      </w:pPr>
    </w:p>
    <w:p w14:paraId="16A4469B" w14:textId="77777777" w:rsidR="004D49AA" w:rsidRDefault="004D49AA" w:rsidP="004D49AA">
      <w:pPr>
        <w:jc w:val="center"/>
        <w:rPr>
          <w:rFonts w:asciiTheme="minorHAnsi" w:hAnsiTheme="minorHAnsi" w:cstheme="minorHAnsi"/>
          <w:b/>
          <w:bCs/>
        </w:rPr>
      </w:pPr>
    </w:p>
    <w:p w14:paraId="16A4469C" w14:textId="77777777" w:rsidR="004D49AA" w:rsidRDefault="004D49AA" w:rsidP="004D49AA">
      <w:pPr>
        <w:jc w:val="center"/>
        <w:rPr>
          <w:rFonts w:asciiTheme="minorHAnsi" w:hAnsiTheme="minorHAnsi" w:cstheme="minorHAnsi"/>
          <w:b/>
          <w:bCs/>
        </w:rPr>
      </w:pPr>
    </w:p>
    <w:p w14:paraId="16A4469D" w14:textId="77777777" w:rsidR="004D49AA" w:rsidRDefault="004D49AA" w:rsidP="004D49AA">
      <w:pPr>
        <w:jc w:val="center"/>
        <w:rPr>
          <w:rFonts w:asciiTheme="minorHAnsi" w:hAnsiTheme="minorHAnsi" w:cstheme="minorHAnsi"/>
          <w:b/>
          <w:bCs/>
        </w:rPr>
      </w:pPr>
    </w:p>
    <w:p w14:paraId="16A4469E" w14:textId="77777777" w:rsidR="004D49AA" w:rsidRDefault="004D49AA" w:rsidP="004D49AA">
      <w:pPr>
        <w:jc w:val="center"/>
        <w:rPr>
          <w:rFonts w:asciiTheme="minorHAnsi" w:hAnsiTheme="minorHAnsi" w:cstheme="minorHAnsi"/>
          <w:b/>
          <w:bCs/>
        </w:rPr>
      </w:pPr>
    </w:p>
    <w:p w14:paraId="16A4469F" w14:textId="77777777" w:rsidR="004D49AA" w:rsidRDefault="004D49AA" w:rsidP="004D49AA">
      <w:pPr>
        <w:jc w:val="center"/>
        <w:rPr>
          <w:rFonts w:asciiTheme="minorHAnsi" w:hAnsiTheme="minorHAnsi" w:cstheme="minorHAnsi"/>
          <w:b/>
          <w:bCs/>
        </w:rPr>
      </w:pPr>
    </w:p>
    <w:p w14:paraId="16A446A0" w14:textId="77777777" w:rsidR="004D49AA" w:rsidRPr="003E1CFD" w:rsidRDefault="004D49AA" w:rsidP="004D49AA">
      <w:pPr>
        <w:jc w:val="center"/>
        <w:rPr>
          <w:rFonts w:asciiTheme="minorHAnsi" w:hAnsiTheme="minorHAnsi" w:cstheme="minorHAnsi"/>
          <w:b/>
          <w:bCs/>
        </w:rPr>
      </w:pPr>
    </w:p>
    <w:p w14:paraId="16A446A1" w14:textId="77777777" w:rsidR="004D49AA" w:rsidRPr="003E1CFD" w:rsidRDefault="004D49AA" w:rsidP="004D49AA">
      <w:pPr>
        <w:jc w:val="center"/>
        <w:rPr>
          <w:rFonts w:asciiTheme="minorHAnsi" w:hAnsiTheme="minorHAnsi" w:cstheme="minorHAnsi"/>
          <w:b/>
          <w:bCs/>
        </w:rPr>
      </w:pPr>
    </w:p>
    <w:p w14:paraId="16A446A2" w14:textId="77777777" w:rsidR="004D49AA" w:rsidRPr="003E1CFD" w:rsidRDefault="004D49AA" w:rsidP="004D49AA">
      <w:pPr>
        <w:jc w:val="center"/>
        <w:rPr>
          <w:rFonts w:asciiTheme="minorHAnsi" w:hAnsiTheme="minorHAnsi" w:cstheme="minorHAnsi"/>
          <w:b/>
          <w:bCs/>
        </w:rPr>
      </w:pPr>
    </w:p>
    <w:p w14:paraId="16A446A3" w14:textId="77777777" w:rsidR="004D49AA" w:rsidRPr="00EC0957" w:rsidRDefault="004D49AA" w:rsidP="004D49AA">
      <w:pPr>
        <w:jc w:val="center"/>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t>INTRODUCTION</w:t>
      </w:r>
    </w:p>
    <w:p w14:paraId="16A446A4" w14:textId="77777777" w:rsidR="004D49AA" w:rsidRPr="003E1CFD" w:rsidRDefault="004D49AA" w:rsidP="004D49AA">
      <w:pPr>
        <w:rPr>
          <w:rFonts w:asciiTheme="minorHAnsi" w:hAnsiTheme="minorHAnsi" w:cstheme="minorHAnsi"/>
        </w:rPr>
      </w:pPr>
      <w:r w:rsidRPr="003E1CFD">
        <w:rPr>
          <w:rFonts w:asciiTheme="minorHAnsi" w:hAnsiTheme="minorHAnsi" w:cstheme="minorHAnsi"/>
        </w:rPr>
        <w:t xml:space="preserve">Safeguarding is ‘everyone’s responsibility’. </w:t>
      </w:r>
    </w:p>
    <w:p w14:paraId="16A446A5" w14:textId="77777777" w:rsidR="004D49AA" w:rsidRPr="003E1CFD" w:rsidRDefault="004D49AA" w:rsidP="004D49AA">
      <w:pPr>
        <w:rPr>
          <w:rFonts w:asciiTheme="minorHAnsi" w:hAnsiTheme="minorHAnsi" w:cstheme="minorHAnsi"/>
        </w:rPr>
      </w:pPr>
      <w:r w:rsidRPr="003E1CFD">
        <w:rPr>
          <w:rFonts w:asciiTheme="minorHAnsi" w:hAnsiTheme="minorHAnsi" w:cstheme="minorHAnsi"/>
        </w:rPr>
        <w:t xml:space="preserve">This policy sets out The Valley School’s responsibilities under the Children Act 2004 to ensure children, young people and adults at risk are kept safe from harm. </w:t>
      </w:r>
    </w:p>
    <w:p w14:paraId="16A446A6" w14:textId="77777777" w:rsidR="004D49AA" w:rsidRPr="00EC0957" w:rsidRDefault="004D49AA" w:rsidP="004D49AA">
      <w:pPr>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t xml:space="preserve">Terminology: </w:t>
      </w:r>
    </w:p>
    <w:p w14:paraId="16A446A7" w14:textId="77777777" w:rsidR="004D49AA" w:rsidRPr="003E1CFD" w:rsidRDefault="004D49AA" w:rsidP="004D49AA">
      <w:pPr>
        <w:rPr>
          <w:rFonts w:asciiTheme="minorHAnsi" w:hAnsiTheme="minorHAnsi" w:cstheme="minorHAnsi"/>
        </w:rPr>
      </w:pPr>
      <w:r w:rsidRPr="003E1CFD">
        <w:rPr>
          <w:rFonts w:asciiTheme="minorHAnsi" w:hAnsiTheme="minorHAnsi" w:cstheme="minorHAnsi"/>
        </w:rPr>
        <w:t xml:space="preserve">Safeguarding and promoting the welfare of children refers to: </w:t>
      </w:r>
    </w:p>
    <w:p w14:paraId="16A446A8" w14:textId="77777777" w:rsidR="004D49AA" w:rsidRPr="003E1CFD" w:rsidRDefault="004D49AA" w:rsidP="004D49AA">
      <w:pPr>
        <w:pStyle w:val="ListParagraph"/>
        <w:numPr>
          <w:ilvl w:val="0"/>
          <w:numId w:val="42"/>
        </w:numPr>
        <w:spacing w:after="160" w:line="259" w:lineRule="auto"/>
        <w:rPr>
          <w:rFonts w:asciiTheme="minorHAnsi" w:hAnsiTheme="minorHAnsi" w:cstheme="minorHAnsi"/>
          <w:b/>
          <w:bCs/>
        </w:rPr>
      </w:pPr>
      <w:r w:rsidRPr="003E1CFD">
        <w:rPr>
          <w:rFonts w:asciiTheme="minorHAnsi" w:hAnsiTheme="minorHAnsi" w:cstheme="minorHAnsi"/>
        </w:rPr>
        <w:t xml:space="preserve">protecting children from maltreatment </w:t>
      </w:r>
    </w:p>
    <w:p w14:paraId="16A446A9" w14:textId="77777777" w:rsidR="004D49AA" w:rsidRPr="003E1CFD" w:rsidRDefault="004D49AA" w:rsidP="004D49AA">
      <w:pPr>
        <w:pStyle w:val="ListParagraph"/>
        <w:numPr>
          <w:ilvl w:val="0"/>
          <w:numId w:val="42"/>
        </w:numPr>
        <w:spacing w:after="160" w:line="259" w:lineRule="auto"/>
        <w:rPr>
          <w:rFonts w:asciiTheme="minorHAnsi" w:hAnsiTheme="minorHAnsi" w:cstheme="minorHAnsi"/>
          <w:b/>
          <w:bCs/>
        </w:rPr>
      </w:pPr>
      <w:r w:rsidRPr="003E1CFD">
        <w:rPr>
          <w:rFonts w:asciiTheme="minorHAnsi" w:hAnsiTheme="minorHAnsi" w:cstheme="minorHAnsi"/>
        </w:rPr>
        <w:t xml:space="preserve">preventing impairment of children’s health or development </w:t>
      </w:r>
    </w:p>
    <w:p w14:paraId="16A446AA" w14:textId="77777777" w:rsidR="004D49AA" w:rsidRPr="003E1CFD" w:rsidRDefault="004D49AA" w:rsidP="004D49AA">
      <w:pPr>
        <w:pStyle w:val="ListParagraph"/>
        <w:numPr>
          <w:ilvl w:val="0"/>
          <w:numId w:val="42"/>
        </w:numPr>
        <w:spacing w:after="160" w:line="259" w:lineRule="auto"/>
        <w:rPr>
          <w:rFonts w:asciiTheme="minorHAnsi" w:hAnsiTheme="minorHAnsi" w:cstheme="minorHAnsi"/>
          <w:b/>
          <w:bCs/>
        </w:rPr>
      </w:pPr>
      <w:r w:rsidRPr="003E1CFD">
        <w:rPr>
          <w:rFonts w:asciiTheme="minorHAnsi" w:hAnsiTheme="minorHAnsi" w:cstheme="minorHAnsi"/>
        </w:rPr>
        <w:t xml:space="preserve">ensuring children are growing up in circumstances consistent with the provision of safe and effective care </w:t>
      </w:r>
    </w:p>
    <w:p w14:paraId="16A446AB" w14:textId="77777777" w:rsidR="004D49AA" w:rsidRPr="003E1CFD" w:rsidRDefault="004D49AA" w:rsidP="004D49AA">
      <w:pPr>
        <w:pStyle w:val="ListParagraph"/>
        <w:rPr>
          <w:rFonts w:asciiTheme="minorHAnsi" w:hAnsiTheme="minorHAnsi" w:cstheme="minorHAnsi"/>
        </w:rPr>
      </w:pPr>
    </w:p>
    <w:p w14:paraId="16A446AC" w14:textId="77777777" w:rsidR="004D49AA" w:rsidRPr="003E1CFD" w:rsidRDefault="004D49AA" w:rsidP="004D49AA">
      <w:pPr>
        <w:pStyle w:val="ListParagraph"/>
        <w:ind w:left="0"/>
        <w:rPr>
          <w:rFonts w:asciiTheme="minorHAnsi" w:hAnsiTheme="minorHAnsi" w:cstheme="minorHAnsi"/>
        </w:rPr>
      </w:pPr>
      <w:r w:rsidRPr="003E1CFD">
        <w:rPr>
          <w:rFonts w:asciiTheme="minorHAnsi" w:hAnsiTheme="minorHAnsi" w:cstheme="minorHAnsi"/>
        </w:rPr>
        <w:t xml:space="preserve">The aim of safeguarding is to enable children to have optimum life chances and to enter adulthood successfully. </w:t>
      </w:r>
    </w:p>
    <w:p w14:paraId="16A446AD" w14:textId="77777777" w:rsidR="004D49AA" w:rsidRPr="003E1CFD" w:rsidRDefault="004D49AA" w:rsidP="004D49AA">
      <w:pPr>
        <w:pStyle w:val="ListParagraph"/>
        <w:ind w:left="0"/>
        <w:rPr>
          <w:rFonts w:asciiTheme="minorHAnsi" w:hAnsiTheme="minorHAnsi" w:cstheme="minorHAnsi"/>
        </w:rPr>
      </w:pPr>
    </w:p>
    <w:p w14:paraId="16A446AE" w14:textId="77777777" w:rsidR="004D49AA" w:rsidRPr="00EC0957" w:rsidRDefault="004D49AA" w:rsidP="004D49AA">
      <w:pPr>
        <w:pStyle w:val="ListParagraph"/>
        <w:ind w:left="0"/>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t xml:space="preserve">What’s the difference between Safeguarding and Child Protection? </w:t>
      </w:r>
    </w:p>
    <w:p w14:paraId="16A446AF" w14:textId="77777777" w:rsidR="004D49AA" w:rsidRPr="003E1CFD" w:rsidRDefault="004D49AA" w:rsidP="004D49AA">
      <w:pPr>
        <w:pStyle w:val="ListParagraph"/>
        <w:ind w:left="0"/>
        <w:rPr>
          <w:rFonts w:asciiTheme="minorHAnsi" w:hAnsiTheme="minorHAnsi" w:cstheme="minorHAnsi"/>
        </w:rPr>
      </w:pPr>
    </w:p>
    <w:p w14:paraId="16A446B0" w14:textId="77777777" w:rsidR="004D49AA" w:rsidRPr="003E1CFD" w:rsidRDefault="004D49AA" w:rsidP="004D49AA">
      <w:pPr>
        <w:pStyle w:val="ListParagraph"/>
        <w:ind w:left="0"/>
        <w:rPr>
          <w:rFonts w:asciiTheme="minorHAnsi" w:hAnsiTheme="minorHAnsi" w:cstheme="minorHAnsi"/>
        </w:rPr>
      </w:pPr>
      <w:r w:rsidRPr="003E1CFD">
        <w:rPr>
          <w:rFonts w:asciiTheme="minorHAnsi" w:hAnsiTheme="minorHAnsi" w:cstheme="minorHAnsi"/>
        </w:rPr>
        <w:t xml:space="preserve">Safeguarding is an ‘umbrella’ term that incorporates child protection. </w:t>
      </w:r>
      <w:r w:rsidRPr="00EC0957">
        <w:rPr>
          <w:rFonts w:asciiTheme="minorHAnsi" w:hAnsiTheme="minorHAnsi" w:cstheme="minorHAnsi"/>
          <w:color w:val="4F6228" w:themeColor="accent3" w:themeShade="80"/>
        </w:rPr>
        <w:t xml:space="preserve">Child Protection </w:t>
      </w:r>
      <w:r w:rsidRPr="003E1CFD">
        <w:rPr>
          <w:rFonts w:asciiTheme="minorHAnsi" w:hAnsiTheme="minorHAnsi" w:cstheme="minorHAnsi"/>
        </w:rPr>
        <w:t xml:space="preserve">is the process and activities undertaken to fulfil statutory obligations to protect specific children who have been identified as suffering, or at risk of significant harm. All agencies and individuals should proactively </w:t>
      </w:r>
      <w:r w:rsidRPr="00EC0957">
        <w:rPr>
          <w:rFonts w:asciiTheme="minorHAnsi" w:hAnsiTheme="minorHAnsi" w:cstheme="minorHAnsi"/>
          <w:color w:val="4F6228" w:themeColor="accent3" w:themeShade="80"/>
        </w:rPr>
        <w:t>safeguard and promote</w:t>
      </w:r>
      <w:r w:rsidRPr="003E1CFD">
        <w:rPr>
          <w:rFonts w:asciiTheme="minorHAnsi" w:hAnsiTheme="minorHAnsi" w:cstheme="minorHAnsi"/>
          <w:color w:val="7030A0"/>
        </w:rPr>
        <w:t xml:space="preserve"> </w:t>
      </w:r>
      <w:r w:rsidRPr="003E1CFD">
        <w:rPr>
          <w:rFonts w:asciiTheme="minorHAnsi" w:hAnsiTheme="minorHAnsi" w:cstheme="minorHAnsi"/>
        </w:rPr>
        <w:t xml:space="preserve">the welfare of children so that the need for action to protect children from harm is reduced. </w:t>
      </w:r>
    </w:p>
    <w:p w14:paraId="16A446B1" w14:textId="77777777" w:rsidR="004D49AA" w:rsidRPr="003E1CFD" w:rsidRDefault="004D49AA" w:rsidP="004D49AA">
      <w:pPr>
        <w:pStyle w:val="ListParagraph"/>
        <w:ind w:left="0"/>
        <w:rPr>
          <w:rFonts w:asciiTheme="minorHAnsi" w:hAnsiTheme="minorHAnsi" w:cstheme="minorHAnsi"/>
        </w:rPr>
      </w:pPr>
    </w:p>
    <w:p w14:paraId="16A446B2" w14:textId="77777777" w:rsidR="004D49AA" w:rsidRPr="00EC0957" w:rsidRDefault="004D49AA" w:rsidP="004D49AA">
      <w:pPr>
        <w:pStyle w:val="ListParagraph"/>
        <w:ind w:left="0"/>
        <w:rPr>
          <w:rFonts w:asciiTheme="minorHAnsi" w:hAnsiTheme="minorHAnsi" w:cstheme="minorHAnsi"/>
          <w:color w:val="4F6228" w:themeColor="accent3" w:themeShade="80"/>
        </w:rPr>
      </w:pPr>
      <w:r w:rsidRPr="00EC0957">
        <w:rPr>
          <w:rFonts w:asciiTheme="minorHAnsi" w:hAnsiTheme="minorHAnsi" w:cstheme="minorHAnsi"/>
          <w:color w:val="4F6228" w:themeColor="accent3" w:themeShade="80"/>
        </w:rPr>
        <w:t>This policy is available on the school website.</w:t>
      </w:r>
    </w:p>
    <w:p w14:paraId="16A446B3" w14:textId="77777777" w:rsidR="004D49AA" w:rsidRPr="00EC0957" w:rsidRDefault="004D49AA" w:rsidP="004D49AA">
      <w:pPr>
        <w:pStyle w:val="ListParagraph"/>
        <w:ind w:left="0"/>
        <w:rPr>
          <w:rFonts w:asciiTheme="minorHAnsi" w:hAnsiTheme="minorHAnsi" w:cstheme="minorHAnsi"/>
          <w:color w:val="4F6228" w:themeColor="accent3" w:themeShade="80"/>
        </w:rPr>
      </w:pPr>
    </w:p>
    <w:p w14:paraId="16A446B4" w14:textId="77777777" w:rsidR="004D49AA" w:rsidRPr="00EC0957" w:rsidRDefault="004D49AA" w:rsidP="004D49AA">
      <w:pPr>
        <w:pStyle w:val="ListParagraph"/>
        <w:ind w:left="0"/>
        <w:jc w:val="center"/>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t>Principles and Aims</w:t>
      </w:r>
    </w:p>
    <w:p w14:paraId="16A446B5" w14:textId="77777777" w:rsidR="004D49AA" w:rsidRPr="00EC0957" w:rsidRDefault="004D49AA" w:rsidP="004D49AA">
      <w:pPr>
        <w:pStyle w:val="ListParagraph"/>
        <w:ind w:left="0"/>
        <w:rPr>
          <w:color w:val="4F6228" w:themeColor="accent3" w:themeShade="80"/>
        </w:rPr>
      </w:pPr>
    </w:p>
    <w:p w14:paraId="16A446B6" w14:textId="77777777" w:rsidR="004D49AA" w:rsidRPr="00EC0957" w:rsidRDefault="004D49AA" w:rsidP="004D49AA">
      <w:pPr>
        <w:pStyle w:val="ListParagraph"/>
        <w:ind w:left="0"/>
        <w:rPr>
          <w:color w:val="4F6228" w:themeColor="accent3" w:themeShade="80"/>
        </w:rPr>
      </w:pPr>
      <w:r w:rsidRPr="00EC0957">
        <w:rPr>
          <w:b/>
          <w:bCs/>
          <w:color w:val="4F6228" w:themeColor="accent3" w:themeShade="80"/>
        </w:rPr>
        <w:t xml:space="preserve">Our </w:t>
      </w:r>
      <w:proofErr w:type="gramStart"/>
      <w:r w:rsidRPr="00EC0957">
        <w:rPr>
          <w:b/>
          <w:bCs/>
          <w:color w:val="4F6228" w:themeColor="accent3" w:themeShade="80"/>
        </w:rPr>
        <w:t>Principles</w:t>
      </w:r>
      <w:proofErr w:type="gramEnd"/>
      <w:r w:rsidRPr="00EC0957">
        <w:rPr>
          <w:b/>
          <w:bCs/>
          <w:color w:val="4F6228" w:themeColor="accent3" w:themeShade="80"/>
        </w:rPr>
        <w:t>:</w:t>
      </w:r>
      <w:r w:rsidRPr="00EC0957">
        <w:rPr>
          <w:color w:val="4F6228" w:themeColor="accent3" w:themeShade="80"/>
        </w:rPr>
        <w:t xml:space="preserve"> </w:t>
      </w:r>
    </w:p>
    <w:p w14:paraId="16A446B7" w14:textId="77777777" w:rsidR="004D49AA" w:rsidRPr="00EC0957" w:rsidRDefault="004D49AA" w:rsidP="004D49AA">
      <w:pPr>
        <w:pStyle w:val="ListParagraph"/>
        <w:ind w:left="0"/>
        <w:rPr>
          <w:color w:val="4F6228" w:themeColor="accent3" w:themeShade="80"/>
        </w:rPr>
      </w:pPr>
    </w:p>
    <w:p w14:paraId="16A446B8" w14:textId="77777777" w:rsidR="004D49AA" w:rsidRPr="00EB7F27" w:rsidRDefault="004D49AA" w:rsidP="004D49AA">
      <w:pPr>
        <w:pStyle w:val="ListParagraph"/>
        <w:numPr>
          <w:ilvl w:val="0"/>
          <w:numId w:val="43"/>
        </w:numPr>
        <w:spacing w:after="160" w:line="259" w:lineRule="auto"/>
        <w:rPr>
          <w:rFonts w:asciiTheme="minorHAnsi" w:hAnsiTheme="minorHAnsi" w:cstheme="minorHAnsi"/>
          <w:b/>
          <w:bCs/>
          <w:color w:val="7030A0"/>
        </w:rPr>
      </w:pPr>
      <w:r w:rsidRPr="00EB7F27">
        <w:t xml:space="preserve">The welfare of children, and their wishes and feelings are afforded consideration when developing and carry out school activities </w:t>
      </w:r>
    </w:p>
    <w:p w14:paraId="16A446B9" w14:textId="77777777" w:rsidR="004D49AA" w:rsidRPr="00EB7F27" w:rsidRDefault="004D49AA" w:rsidP="004D49AA">
      <w:pPr>
        <w:pStyle w:val="ListParagraph"/>
        <w:numPr>
          <w:ilvl w:val="0"/>
          <w:numId w:val="43"/>
        </w:numPr>
        <w:spacing w:after="160" w:line="259" w:lineRule="auto"/>
        <w:rPr>
          <w:rFonts w:asciiTheme="minorHAnsi" w:hAnsiTheme="minorHAnsi" w:cstheme="minorHAnsi"/>
          <w:b/>
          <w:bCs/>
          <w:color w:val="7030A0"/>
        </w:rPr>
      </w:pPr>
      <w:r w:rsidRPr="00EB7F27">
        <w:t>All children will have equal rights to support and protection irrespective of their race, age, ability, gender, language, religion, sexual orientation and culture</w:t>
      </w:r>
    </w:p>
    <w:p w14:paraId="16A446BA" w14:textId="77777777" w:rsidR="004D49AA" w:rsidRPr="00735BD5" w:rsidRDefault="004D49AA" w:rsidP="004D49AA">
      <w:pPr>
        <w:pStyle w:val="ListParagraph"/>
        <w:numPr>
          <w:ilvl w:val="0"/>
          <w:numId w:val="43"/>
        </w:numPr>
        <w:spacing w:after="160" w:line="259" w:lineRule="auto"/>
        <w:rPr>
          <w:rFonts w:asciiTheme="minorHAnsi" w:hAnsiTheme="minorHAnsi" w:cstheme="minorHAnsi"/>
          <w:b/>
          <w:bCs/>
          <w:color w:val="7030A0"/>
        </w:rPr>
      </w:pPr>
      <w:r w:rsidRPr="00EB7F27">
        <w:t xml:space="preserve">All staff and volunteers have a professional role to identify and respond to the needs of children and report any concerns immediately </w:t>
      </w:r>
    </w:p>
    <w:p w14:paraId="16A446BB" w14:textId="77777777" w:rsidR="004D49AA" w:rsidRDefault="004D49AA" w:rsidP="004D49AA">
      <w:pPr>
        <w:rPr>
          <w:rFonts w:asciiTheme="minorHAnsi" w:hAnsiTheme="minorHAnsi" w:cstheme="minorHAnsi"/>
          <w:b/>
          <w:bCs/>
          <w:color w:val="7030A0"/>
        </w:rPr>
      </w:pPr>
    </w:p>
    <w:p w14:paraId="16A446BC" w14:textId="77777777" w:rsidR="004D49AA" w:rsidRDefault="004D49AA" w:rsidP="004D49AA">
      <w:pPr>
        <w:rPr>
          <w:rFonts w:asciiTheme="minorHAnsi" w:hAnsiTheme="minorHAnsi" w:cstheme="minorHAnsi"/>
          <w:b/>
          <w:bCs/>
          <w:color w:val="7030A0"/>
        </w:rPr>
      </w:pPr>
    </w:p>
    <w:p w14:paraId="16A446BD" w14:textId="77777777" w:rsidR="004D49AA" w:rsidRPr="00735BD5" w:rsidRDefault="004D49AA" w:rsidP="004D49AA">
      <w:pPr>
        <w:rPr>
          <w:rFonts w:asciiTheme="minorHAnsi" w:hAnsiTheme="minorHAnsi" w:cstheme="minorHAnsi"/>
          <w:b/>
          <w:bCs/>
          <w:color w:val="7030A0"/>
        </w:rPr>
      </w:pPr>
    </w:p>
    <w:p w14:paraId="16A446BE" w14:textId="77777777" w:rsidR="004D49AA" w:rsidRPr="00EC0957" w:rsidRDefault="004D49AA" w:rsidP="004D49AA">
      <w:pPr>
        <w:rPr>
          <w:color w:val="4F6228" w:themeColor="accent3" w:themeShade="80"/>
        </w:rPr>
      </w:pPr>
      <w:r w:rsidRPr="00EC0957">
        <w:rPr>
          <w:b/>
          <w:bCs/>
          <w:color w:val="4F6228" w:themeColor="accent3" w:themeShade="80"/>
        </w:rPr>
        <w:t>We aim:</w:t>
      </w:r>
      <w:r w:rsidRPr="00EC0957">
        <w:rPr>
          <w:color w:val="4F6228" w:themeColor="accent3" w:themeShade="80"/>
        </w:rPr>
        <w:t xml:space="preserve"> </w:t>
      </w:r>
    </w:p>
    <w:p w14:paraId="16A446BF" w14:textId="77777777" w:rsidR="004D49AA" w:rsidRPr="00EB7F27" w:rsidRDefault="004D49AA" w:rsidP="004D49AA">
      <w:pPr>
        <w:pStyle w:val="ListParagraph"/>
        <w:numPr>
          <w:ilvl w:val="0"/>
          <w:numId w:val="44"/>
        </w:numPr>
        <w:spacing w:after="160" w:line="259" w:lineRule="auto"/>
        <w:rPr>
          <w:rFonts w:asciiTheme="minorHAnsi" w:hAnsiTheme="minorHAnsi" w:cstheme="minorHAnsi"/>
          <w:b/>
          <w:bCs/>
          <w:color w:val="7030A0"/>
        </w:rPr>
      </w:pPr>
      <w:r w:rsidRPr="00EB7F27">
        <w:t xml:space="preserve">To provide all staff ( employed, contracted and visiting) with the necessary information / training to enable them to meet their statutory responsibilities to promote and safeguard the wellbeing of children </w:t>
      </w:r>
    </w:p>
    <w:p w14:paraId="16A446C0" w14:textId="77777777" w:rsidR="004D49AA" w:rsidRPr="00EB7F27" w:rsidRDefault="004D49AA" w:rsidP="004D49AA">
      <w:pPr>
        <w:pStyle w:val="ListParagraph"/>
        <w:numPr>
          <w:ilvl w:val="0"/>
          <w:numId w:val="44"/>
        </w:numPr>
        <w:spacing w:after="160" w:line="259" w:lineRule="auto"/>
        <w:rPr>
          <w:rFonts w:asciiTheme="minorHAnsi" w:hAnsiTheme="minorHAnsi" w:cstheme="minorHAnsi"/>
          <w:b/>
          <w:bCs/>
          <w:color w:val="7030A0"/>
        </w:rPr>
      </w:pPr>
      <w:r w:rsidRPr="00EB7F27">
        <w:t xml:space="preserve">To provide parents, carers and children with information about the school’s arrangements to keep children safe. </w:t>
      </w:r>
    </w:p>
    <w:p w14:paraId="16A446C1" w14:textId="77777777" w:rsidR="004D49AA" w:rsidRPr="00EB7F27" w:rsidRDefault="004D49AA" w:rsidP="004D49AA">
      <w:pPr>
        <w:pStyle w:val="ListParagraph"/>
        <w:numPr>
          <w:ilvl w:val="0"/>
          <w:numId w:val="44"/>
        </w:numPr>
        <w:spacing w:after="160" w:line="259" w:lineRule="auto"/>
        <w:rPr>
          <w:rFonts w:asciiTheme="minorHAnsi" w:hAnsiTheme="minorHAnsi" w:cstheme="minorHAnsi"/>
          <w:b/>
          <w:bCs/>
          <w:color w:val="7030A0"/>
        </w:rPr>
      </w:pPr>
      <w:r w:rsidRPr="00EB7F27">
        <w:t xml:space="preserve">To ensure safe and consistent best practice across the school </w:t>
      </w:r>
    </w:p>
    <w:p w14:paraId="16A446C2" w14:textId="77777777" w:rsidR="004D49AA" w:rsidRPr="00EB7F27" w:rsidRDefault="004D49AA" w:rsidP="004D49AA">
      <w:pPr>
        <w:pStyle w:val="ListParagraph"/>
        <w:numPr>
          <w:ilvl w:val="0"/>
          <w:numId w:val="44"/>
        </w:numPr>
        <w:spacing w:after="160" w:line="259" w:lineRule="auto"/>
        <w:rPr>
          <w:rFonts w:asciiTheme="minorHAnsi" w:hAnsiTheme="minorHAnsi" w:cstheme="minorHAnsi"/>
          <w:b/>
          <w:bCs/>
          <w:color w:val="7030A0"/>
        </w:rPr>
      </w:pPr>
      <w:r w:rsidRPr="00EB7F27">
        <w:t xml:space="preserve">To demonstrate the school’s commitment </w:t>
      </w:r>
      <w:proofErr w:type="gramStart"/>
      <w:r w:rsidRPr="00EB7F27">
        <w:t>with regard to</w:t>
      </w:r>
      <w:proofErr w:type="gramEnd"/>
      <w:r w:rsidRPr="00EB7F27">
        <w:t xml:space="preserve"> safeguarding children</w:t>
      </w:r>
    </w:p>
    <w:p w14:paraId="16A446C3" w14:textId="77777777" w:rsidR="004D49AA" w:rsidRPr="00EC0957" w:rsidRDefault="004D49AA" w:rsidP="004D49AA">
      <w:pPr>
        <w:jc w:val="center"/>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lastRenderedPageBreak/>
        <w:t>Framework</w:t>
      </w:r>
    </w:p>
    <w:p w14:paraId="16A446C4" w14:textId="77777777" w:rsidR="004D49AA" w:rsidRDefault="004D49AA" w:rsidP="004D49AA">
      <w:pPr>
        <w:jc w:val="center"/>
      </w:pPr>
      <w:r w:rsidRPr="00EB7F27">
        <w:t>This policy has been devised in accordance with the following legislation and guidance:</w:t>
      </w:r>
    </w:p>
    <w:tbl>
      <w:tblPr>
        <w:tblStyle w:val="TableGrid"/>
        <w:tblW w:w="8912" w:type="dxa"/>
        <w:jc w:val="center"/>
        <w:tblLook w:val="04A0" w:firstRow="1" w:lastRow="0" w:firstColumn="1" w:lastColumn="0" w:noHBand="0" w:noVBand="1"/>
      </w:tblPr>
      <w:tblGrid>
        <w:gridCol w:w="8912"/>
      </w:tblGrid>
      <w:tr w:rsidR="004D49AA" w14:paraId="16A446C6" w14:textId="77777777" w:rsidTr="00EC0957">
        <w:trPr>
          <w:trHeight w:val="632"/>
          <w:jc w:val="center"/>
        </w:trPr>
        <w:tc>
          <w:tcPr>
            <w:tcW w:w="8912" w:type="dxa"/>
            <w:shd w:val="clear" w:color="auto" w:fill="D6E3BC" w:themeFill="accent3" w:themeFillTint="66"/>
          </w:tcPr>
          <w:p w14:paraId="16A446C5" w14:textId="77777777" w:rsidR="004D49AA" w:rsidRPr="00EB7F27" w:rsidRDefault="004D49AA" w:rsidP="004D49AA">
            <w:pPr>
              <w:pStyle w:val="ListParagraph"/>
              <w:numPr>
                <w:ilvl w:val="0"/>
                <w:numId w:val="45"/>
              </w:numPr>
              <w:rPr>
                <w:rFonts w:asciiTheme="minorHAnsi" w:hAnsiTheme="minorHAnsi" w:cstheme="minorHAnsi"/>
                <w:b/>
                <w:bCs/>
                <w:color w:val="7030A0"/>
              </w:rPr>
            </w:pPr>
            <w:r>
              <w:t xml:space="preserve">Arrangements for Managing Allegations of Abuse Against People Who Work </w:t>
            </w:r>
            <w:proofErr w:type="gramStart"/>
            <w:r>
              <w:t>With</w:t>
            </w:r>
            <w:proofErr w:type="gramEnd"/>
            <w:r>
              <w:t xml:space="preserve"> Children or Those Who Are in A Position of Trust, Hertfordshire Safeguarding Children Board Interagency Procedures Manual </w:t>
            </w:r>
            <w:r w:rsidRPr="00EC0957">
              <w:rPr>
                <w:color w:val="4F6228" w:themeColor="accent3" w:themeShade="80"/>
              </w:rPr>
              <w:t>http://hertsscb.proceduresonline.com/chapters/p_manage_alleg.html</w:t>
            </w:r>
          </w:p>
        </w:tc>
      </w:tr>
      <w:tr w:rsidR="004D49AA" w14:paraId="16A446C9" w14:textId="77777777" w:rsidTr="00EC0957">
        <w:trPr>
          <w:trHeight w:val="882"/>
          <w:jc w:val="center"/>
        </w:trPr>
        <w:tc>
          <w:tcPr>
            <w:tcW w:w="8912" w:type="dxa"/>
            <w:shd w:val="clear" w:color="auto" w:fill="D6E3BC" w:themeFill="accent3" w:themeFillTint="66"/>
          </w:tcPr>
          <w:p w14:paraId="16A446C7" w14:textId="77777777" w:rsidR="004D49AA" w:rsidRPr="00EB7F27" w:rsidRDefault="004D49AA" w:rsidP="004D49AA">
            <w:pPr>
              <w:pStyle w:val="ListParagraph"/>
              <w:numPr>
                <w:ilvl w:val="0"/>
                <w:numId w:val="45"/>
              </w:numPr>
              <w:rPr>
                <w:rFonts w:asciiTheme="minorHAnsi" w:hAnsiTheme="minorHAnsi" w:cstheme="minorHAnsi"/>
                <w:b/>
                <w:bCs/>
                <w:color w:val="7030A0"/>
              </w:rPr>
            </w:pPr>
            <w:r>
              <w:t xml:space="preserve">Disqualification under the Childcare Act 2006 Statutory guidance for local authorities, maintained schools, independent schools, academies and free schools, DfE (February 2015) </w:t>
            </w:r>
          </w:p>
          <w:p w14:paraId="16A446C8" w14:textId="77777777" w:rsidR="004D49AA" w:rsidRPr="00EB7F27" w:rsidRDefault="004D49AA" w:rsidP="0028425D">
            <w:pPr>
              <w:pStyle w:val="ListParagraph"/>
              <w:rPr>
                <w:rFonts w:asciiTheme="minorHAnsi" w:hAnsiTheme="minorHAnsi" w:cstheme="minorHAnsi"/>
                <w:b/>
                <w:bCs/>
                <w:color w:val="7030A0"/>
                <w:sz w:val="20"/>
                <w:szCs w:val="20"/>
              </w:rPr>
            </w:pPr>
            <w:hyperlink r:id="rId11" w:history="1">
              <w:r w:rsidRPr="00B274AD">
                <w:rPr>
                  <w:rStyle w:val="Hyperlink"/>
                  <w:sz w:val="20"/>
                  <w:szCs w:val="20"/>
                </w:rPr>
                <w:t>www.gov.uk/government/publications/disqualification-under-the-childcare-act-2006</w:t>
              </w:r>
            </w:hyperlink>
            <w:r>
              <w:rPr>
                <w:color w:val="7030A0"/>
                <w:sz w:val="20"/>
                <w:szCs w:val="20"/>
              </w:rPr>
              <w:t xml:space="preserve"> </w:t>
            </w:r>
          </w:p>
        </w:tc>
      </w:tr>
      <w:tr w:rsidR="004D49AA" w14:paraId="16A446CB" w14:textId="77777777" w:rsidTr="00EC0957">
        <w:trPr>
          <w:trHeight w:val="1232"/>
          <w:jc w:val="center"/>
        </w:trPr>
        <w:tc>
          <w:tcPr>
            <w:tcW w:w="8912" w:type="dxa"/>
            <w:shd w:val="clear" w:color="auto" w:fill="D6E3BC" w:themeFill="accent3" w:themeFillTint="66"/>
          </w:tcPr>
          <w:p w14:paraId="16A446CA" w14:textId="77777777" w:rsidR="004D49AA" w:rsidRPr="00EB7F27" w:rsidRDefault="004D49AA" w:rsidP="004D49AA">
            <w:pPr>
              <w:pStyle w:val="ListParagraph"/>
              <w:numPr>
                <w:ilvl w:val="0"/>
                <w:numId w:val="45"/>
              </w:numPr>
              <w:rPr>
                <w:rFonts w:asciiTheme="minorHAnsi" w:hAnsiTheme="minorHAnsi" w:cstheme="minorHAnsi"/>
                <w:b/>
                <w:bCs/>
                <w:color w:val="7030A0"/>
              </w:rPr>
            </w:pPr>
            <w:hyperlink r:id="rId12" w:history="1">
              <w:r w:rsidRPr="00BC5CB9">
                <w:rPr>
                  <w:rStyle w:val="Hyperlink"/>
                </w:rPr>
                <w:t>Keeping Children Safe in Education, DfE (2022)</w:t>
              </w:r>
            </w:hyperlink>
            <w:r>
              <w:t xml:space="preserve"> – requires local education authorities and the governors of maintained schools and further education (FE) colleges to </w:t>
            </w:r>
            <w:proofErr w:type="gramStart"/>
            <w:r>
              <w:t>make arrangements</w:t>
            </w:r>
            <w:proofErr w:type="gramEnd"/>
            <w:r>
              <w:t xml:space="preserve"> to ensure that their functions are carried out with a view of safeguarding and promoting the welfare of children. </w:t>
            </w:r>
          </w:p>
        </w:tc>
      </w:tr>
      <w:tr w:rsidR="004D49AA" w14:paraId="16A446CD" w14:textId="77777777" w:rsidTr="00EC0957">
        <w:trPr>
          <w:trHeight w:val="333"/>
          <w:jc w:val="center"/>
        </w:trPr>
        <w:tc>
          <w:tcPr>
            <w:tcW w:w="8912" w:type="dxa"/>
            <w:shd w:val="clear" w:color="auto" w:fill="D6E3BC" w:themeFill="accent3" w:themeFillTint="66"/>
          </w:tcPr>
          <w:p w14:paraId="16A446CC" w14:textId="77777777" w:rsidR="004D49AA" w:rsidRPr="00EB7F27" w:rsidRDefault="004D49AA" w:rsidP="004D49AA">
            <w:pPr>
              <w:pStyle w:val="ListParagraph"/>
              <w:numPr>
                <w:ilvl w:val="0"/>
                <w:numId w:val="45"/>
              </w:numPr>
              <w:rPr>
                <w:rFonts w:asciiTheme="minorHAnsi" w:hAnsiTheme="minorHAnsi" w:cstheme="minorHAnsi"/>
                <w:b/>
                <w:bCs/>
                <w:color w:val="7030A0"/>
              </w:rPr>
            </w:pPr>
            <w:hyperlink r:id="rId13" w:history="1">
              <w:r w:rsidRPr="00BC5CB9">
                <w:rPr>
                  <w:rStyle w:val="Hyperlink"/>
                </w:rPr>
                <w:t>Guidance for Safer Working Practice for professionals working in education settings' 2022</w:t>
              </w:r>
            </w:hyperlink>
          </w:p>
        </w:tc>
      </w:tr>
      <w:tr w:rsidR="004D49AA" w14:paraId="16A446CF" w14:textId="77777777" w:rsidTr="00EC0957">
        <w:trPr>
          <w:trHeight w:val="316"/>
          <w:jc w:val="center"/>
        </w:trPr>
        <w:tc>
          <w:tcPr>
            <w:tcW w:w="8912" w:type="dxa"/>
            <w:shd w:val="clear" w:color="auto" w:fill="D6E3BC" w:themeFill="accent3" w:themeFillTint="66"/>
          </w:tcPr>
          <w:p w14:paraId="16A446CE" w14:textId="77777777" w:rsidR="004D49AA" w:rsidRPr="00EB7F27" w:rsidRDefault="004D49AA" w:rsidP="004D49AA">
            <w:pPr>
              <w:pStyle w:val="ListParagraph"/>
              <w:numPr>
                <w:ilvl w:val="0"/>
                <w:numId w:val="45"/>
              </w:numPr>
              <w:rPr>
                <w:rFonts w:asciiTheme="minorHAnsi" w:hAnsiTheme="minorHAnsi" w:cstheme="minorHAnsi"/>
                <w:b/>
                <w:bCs/>
                <w:color w:val="7030A0"/>
              </w:rPr>
            </w:pPr>
            <w:hyperlink r:id="rId14" w:history="1">
              <w:r w:rsidRPr="00BC5CB9">
                <w:rPr>
                  <w:rStyle w:val="Hyperlink"/>
                </w:rPr>
                <w:t>Information Sharing: Advice for practitioners, DfE (July 2018)</w:t>
              </w:r>
            </w:hyperlink>
          </w:p>
        </w:tc>
      </w:tr>
      <w:tr w:rsidR="004D49AA" w14:paraId="16A446D1" w14:textId="77777777" w:rsidTr="00EC0957">
        <w:trPr>
          <w:trHeight w:val="632"/>
          <w:jc w:val="center"/>
        </w:trPr>
        <w:tc>
          <w:tcPr>
            <w:tcW w:w="8912" w:type="dxa"/>
            <w:shd w:val="clear" w:color="auto" w:fill="D6E3BC" w:themeFill="accent3" w:themeFillTint="66"/>
          </w:tcPr>
          <w:p w14:paraId="16A446D0" w14:textId="77777777" w:rsidR="004D49AA" w:rsidRPr="00EB7F27" w:rsidRDefault="004D49AA" w:rsidP="004D49AA">
            <w:pPr>
              <w:pStyle w:val="ListParagraph"/>
              <w:numPr>
                <w:ilvl w:val="0"/>
                <w:numId w:val="45"/>
              </w:numPr>
              <w:rPr>
                <w:rFonts w:asciiTheme="minorHAnsi" w:hAnsiTheme="minorHAnsi" w:cstheme="minorHAnsi"/>
                <w:b/>
                <w:bCs/>
                <w:color w:val="7030A0"/>
              </w:rPr>
            </w:pPr>
            <w:hyperlink r:id="rId15" w:history="1">
              <w:r w:rsidRPr="00BC5CB9">
                <w:rPr>
                  <w:rStyle w:val="Hyperlink"/>
                </w:rPr>
                <w:t>Keeping Children Safe in Edu</w:t>
              </w:r>
              <w:r w:rsidR="00533A76">
                <w:rPr>
                  <w:rStyle w:val="Hyperlink"/>
                </w:rPr>
                <w:t>cation, DfE (2023</w:t>
              </w:r>
              <w:r w:rsidRPr="00BC5CB9">
                <w:rPr>
                  <w:rStyle w:val="Hyperlink"/>
                </w:rPr>
                <w:t>)</w:t>
              </w:r>
            </w:hyperlink>
            <w:r>
              <w:t xml:space="preserve"> </w:t>
            </w:r>
          </w:p>
        </w:tc>
      </w:tr>
      <w:tr w:rsidR="004D49AA" w14:paraId="16A446D3" w14:textId="77777777" w:rsidTr="00EC0957">
        <w:trPr>
          <w:trHeight w:val="333"/>
          <w:jc w:val="center"/>
        </w:trPr>
        <w:tc>
          <w:tcPr>
            <w:tcW w:w="8912" w:type="dxa"/>
            <w:shd w:val="clear" w:color="auto" w:fill="D6E3BC" w:themeFill="accent3" w:themeFillTint="66"/>
          </w:tcPr>
          <w:p w14:paraId="16A446D2" w14:textId="77777777" w:rsidR="004D49AA" w:rsidRPr="00EB7F27" w:rsidRDefault="004D49AA" w:rsidP="004D49AA">
            <w:pPr>
              <w:pStyle w:val="ListParagraph"/>
              <w:numPr>
                <w:ilvl w:val="0"/>
                <w:numId w:val="45"/>
              </w:numPr>
              <w:rPr>
                <w:rFonts w:asciiTheme="minorHAnsi" w:hAnsiTheme="minorHAnsi" w:cstheme="minorHAnsi"/>
                <w:b/>
                <w:bCs/>
                <w:color w:val="7030A0"/>
              </w:rPr>
            </w:pPr>
            <w:hyperlink r:id="rId16" w:history="1">
              <w:r w:rsidRPr="00CF22E4">
                <w:rPr>
                  <w:rStyle w:val="Hyperlink"/>
                </w:rPr>
                <w:t>Sexual Offences Act , HM Government (2003)</w:t>
              </w:r>
            </w:hyperlink>
          </w:p>
        </w:tc>
      </w:tr>
      <w:tr w:rsidR="004D49AA" w14:paraId="16A446D5" w14:textId="77777777" w:rsidTr="00EC0957">
        <w:trPr>
          <w:trHeight w:val="616"/>
          <w:jc w:val="center"/>
        </w:trPr>
        <w:tc>
          <w:tcPr>
            <w:tcW w:w="8912" w:type="dxa"/>
            <w:shd w:val="clear" w:color="auto" w:fill="D6E3BC" w:themeFill="accent3" w:themeFillTint="66"/>
          </w:tcPr>
          <w:p w14:paraId="16A446D4" w14:textId="77777777" w:rsidR="004D49AA" w:rsidRPr="00EB7F27" w:rsidRDefault="004D49AA" w:rsidP="004D49AA">
            <w:pPr>
              <w:pStyle w:val="ListParagraph"/>
              <w:numPr>
                <w:ilvl w:val="0"/>
                <w:numId w:val="45"/>
              </w:numPr>
              <w:rPr>
                <w:rFonts w:asciiTheme="minorHAnsi" w:hAnsiTheme="minorHAnsi" w:cstheme="minorHAnsi"/>
                <w:b/>
                <w:bCs/>
                <w:color w:val="7030A0"/>
              </w:rPr>
            </w:pPr>
            <w:hyperlink r:id="rId17" w:history="1">
              <w:r w:rsidRPr="00BC5CB9">
                <w:rPr>
                  <w:rStyle w:val="Hyperlink"/>
                </w:rPr>
                <w:t>Teachers’ Standards 2012</w:t>
              </w:r>
            </w:hyperlink>
            <w:r>
              <w:t>, These standards set the minimum requirements for teachers’ practice and conduct. Teachers, including Headteachers should safeguard children’s wellbeing and maintain public trust in the teaching profession as part of their professional duties.</w:t>
            </w:r>
          </w:p>
        </w:tc>
      </w:tr>
      <w:tr w:rsidR="004D49AA" w14:paraId="16A446D7" w14:textId="77777777" w:rsidTr="00EC0957">
        <w:trPr>
          <w:trHeight w:val="599"/>
          <w:jc w:val="center"/>
        </w:trPr>
        <w:tc>
          <w:tcPr>
            <w:tcW w:w="8912" w:type="dxa"/>
            <w:shd w:val="clear" w:color="auto" w:fill="D6E3BC" w:themeFill="accent3" w:themeFillTint="66"/>
          </w:tcPr>
          <w:p w14:paraId="16A446D6" w14:textId="77777777" w:rsidR="004D49AA" w:rsidRDefault="004D49AA" w:rsidP="004D49AA">
            <w:pPr>
              <w:pStyle w:val="ListParagraph"/>
              <w:numPr>
                <w:ilvl w:val="0"/>
                <w:numId w:val="45"/>
              </w:numPr>
              <w:jc w:val="both"/>
            </w:pPr>
            <w:r>
              <w:t>What to do if you're worried a child is being abused, DfE (March 2015) Non statutory advice which helps everyone who works with children to identify abuse and neglect and take appropriate action</w:t>
            </w:r>
          </w:p>
        </w:tc>
      </w:tr>
      <w:tr w:rsidR="004D49AA" w14:paraId="16A446D9" w14:textId="77777777" w:rsidTr="00EC0957">
        <w:trPr>
          <w:trHeight w:val="299"/>
          <w:jc w:val="center"/>
        </w:trPr>
        <w:tc>
          <w:tcPr>
            <w:tcW w:w="8912" w:type="dxa"/>
            <w:shd w:val="clear" w:color="auto" w:fill="D6E3BC" w:themeFill="accent3" w:themeFillTint="66"/>
          </w:tcPr>
          <w:p w14:paraId="16A446D8" w14:textId="77777777" w:rsidR="004D49AA" w:rsidRDefault="004D49AA" w:rsidP="004D49AA">
            <w:pPr>
              <w:pStyle w:val="ListParagraph"/>
              <w:numPr>
                <w:ilvl w:val="0"/>
                <w:numId w:val="45"/>
              </w:numPr>
              <w:jc w:val="both"/>
            </w:pPr>
            <w:hyperlink r:id="rId18" w:history="1">
              <w:r w:rsidRPr="00CF22E4">
                <w:rPr>
                  <w:rStyle w:val="Hyperlink"/>
                </w:rPr>
                <w:t>Working together to safeguard children 2018</w:t>
              </w:r>
            </w:hyperlink>
          </w:p>
        </w:tc>
      </w:tr>
    </w:tbl>
    <w:p w14:paraId="16A446DA" w14:textId="77777777" w:rsidR="004D49AA" w:rsidRDefault="004D49AA" w:rsidP="004D49AA">
      <w:pPr>
        <w:jc w:val="center"/>
        <w:rPr>
          <w:rFonts w:asciiTheme="minorHAnsi" w:hAnsiTheme="minorHAnsi" w:cstheme="minorHAnsi"/>
          <w:b/>
          <w:bCs/>
          <w:color w:val="7030A0"/>
        </w:rPr>
      </w:pPr>
    </w:p>
    <w:p w14:paraId="16A446DB" w14:textId="77777777" w:rsidR="004D49AA" w:rsidRDefault="004D49AA" w:rsidP="004D49AA">
      <w:pPr>
        <w:jc w:val="center"/>
        <w:rPr>
          <w:rFonts w:asciiTheme="minorHAnsi" w:hAnsiTheme="minorHAnsi" w:cstheme="minorHAnsi"/>
          <w:b/>
          <w:bCs/>
          <w:color w:val="7030A0"/>
        </w:rPr>
      </w:pPr>
    </w:p>
    <w:p w14:paraId="16A446DC" w14:textId="77777777" w:rsidR="004D49AA" w:rsidRDefault="004D49AA" w:rsidP="004D49AA">
      <w:pPr>
        <w:jc w:val="center"/>
        <w:rPr>
          <w:rFonts w:asciiTheme="minorHAnsi" w:hAnsiTheme="minorHAnsi" w:cstheme="minorHAnsi"/>
          <w:b/>
          <w:bCs/>
          <w:color w:val="7030A0"/>
        </w:rPr>
      </w:pPr>
    </w:p>
    <w:tbl>
      <w:tblPr>
        <w:tblStyle w:val="TableGrid"/>
        <w:tblpPr w:leftFromText="180" w:rightFromText="180" w:vertAnchor="text" w:horzAnchor="margin" w:tblpXSpec="center" w:tblpY="234"/>
        <w:tblW w:w="9351" w:type="dxa"/>
        <w:tblLook w:val="04A0" w:firstRow="1" w:lastRow="0" w:firstColumn="1" w:lastColumn="0" w:noHBand="0" w:noVBand="1"/>
      </w:tblPr>
      <w:tblGrid>
        <w:gridCol w:w="9351"/>
      </w:tblGrid>
      <w:tr w:rsidR="00EC0957" w14:paraId="16A446DF" w14:textId="77777777" w:rsidTr="00EC0957">
        <w:tc>
          <w:tcPr>
            <w:tcW w:w="9351" w:type="dxa"/>
            <w:shd w:val="clear" w:color="auto" w:fill="D6E3BC" w:themeFill="accent3" w:themeFillTint="66"/>
          </w:tcPr>
          <w:p w14:paraId="16A446DD" w14:textId="77777777" w:rsidR="00EC0957" w:rsidRPr="00735BD5" w:rsidRDefault="00EC0957" w:rsidP="00EC0957">
            <w:pPr>
              <w:jc w:val="center"/>
              <w:rPr>
                <w:b/>
                <w:bCs/>
              </w:rPr>
            </w:pPr>
            <w:r w:rsidRPr="00735BD5">
              <w:rPr>
                <w:b/>
                <w:bCs/>
              </w:rPr>
              <w:t xml:space="preserve">RELEVENT ASSOCIATED POLICIES </w:t>
            </w:r>
          </w:p>
          <w:p w14:paraId="16A446DE" w14:textId="77777777" w:rsidR="00EC0957" w:rsidRDefault="00EC0957" w:rsidP="00EC0957">
            <w:pPr>
              <w:jc w:val="center"/>
              <w:rPr>
                <w:rFonts w:asciiTheme="minorHAnsi" w:hAnsiTheme="minorHAnsi" w:cstheme="minorHAnsi"/>
                <w:b/>
                <w:bCs/>
                <w:color w:val="7030A0"/>
              </w:rPr>
            </w:pPr>
            <w:proofErr w:type="gramStart"/>
            <w:r>
              <w:t>In order to</w:t>
            </w:r>
            <w:proofErr w:type="gramEnd"/>
            <w:r>
              <w:t xml:space="preserve"> safeguard and promote the welfare of children, this policy should also be read in conjunction with other associated policies to ensure the safety and wellbeing of children.</w:t>
            </w:r>
          </w:p>
        </w:tc>
      </w:tr>
      <w:tr w:rsidR="00EC0957" w14:paraId="16A446F4" w14:textId="77777777" w:rsidTr="00EC0957">
        <w:tc>
          <w:tcPr>
            <w:tcW w:w="9351" w:type="dxa"/>
            <w:shd w:val="clear" w:color="auto" w:fill="FFFFFF" w:themeFill="background1"/>
          </w:tcPr>
          <w:p w14:paraId="16A446E0"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 xml:space="preserve">Anti-Bullying </w:t>
            </w:r>
          </w:p>
          <w:p w14:paraId="16A446E1"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 xml:space="preserve">Attendance </w:t>
            </w:r>
          </w:p>
          <w:p w14:paraId="16A446E2"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Behaviour</w:t>
            </w:r>
          </w:p>
          <w:p w14:paraId="16A446E3"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Child Protection</w:t>
            </w:r>
          </w:p>
          <w:p w14:paraId="16A446E4"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Complaints procedure</w:t>
            </w:r>
          </w:p>
          <w:p w14:paraId="16A446E5"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Confidentiality</w:t>
            </w:r>
          </w:p>
          <w:p w14:paraId="16A446E6"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lastRenderedPageBreak/>
              <w:t>Educational visits including overnight stays</w:t>
            </w:r>
          </w:p>
          <w:p w14:paraId="16A446E7"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E-safety</w:t>
            </w:r>
          </w:p>
          <w:p w14:paraId="16A446E8"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Harassment and discrimination including racial abuse</w:t>
            </w:r>
          </w:p>
          <w:p w14:paraId="16A446E9"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Health and Safety including site security</w:t>
            </w:r>
          </w:p>
          <w:p w14:paraId="16A446EA"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Information sharing</w:t>
            </w:r>
          </w:p>
          <w:p w14:paraId="16A446EB"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Intimate Care</w:t>
            </w:r>
          </w:p>
          <w:p w14:paraId="16A446EC"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Managing Allegations</w:t>
            </w:r>
          </w:p>
          <w:p w14:paraId="16A446ED"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 xml:space="preserve">Medicines and medical policy , including first aid </w:t>
            </w:r>
          </w:p>
          <w:p w14:paraId="16A446EE"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Physical Intervention and positive handling</w:t>
            </w:r>
          </w:p>
          <w:p w14:paraId="16A446EF"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Preventing Extremism &amp; Radicalisation Policy</w:t>
            </w:r>
          </w:p>
          <w:p w14:paraId="16A446F0"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 xml:space="preserve">Recruitment &amp; Selection </w:t>
            </w:r>
          </w:p>
          <w:p w14:paraId="16A446F1"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Safe working practice</w:t>
            </w:r>
          </w:p>
          <w:p w14:paraId="16A446F2"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Staff Code of Conduct</w:t>
            </w:r>
          </w:p>
          <w:p w14:paraId="16A446F3" w14:textId="77777777" w:rsidR="00EC0957" w:rsidRPr="00735BD5" w:rsidRDefault="00EC0957" w:rsidP="00EC0957">
            <w:pPr>
              <w:pStyle w:val="ListParagraph"/>
              <w:numPr>
                <w:ilvl w:val="0"/>
                <w:numId w:val="46"/>
              </w:numPr>
              <w:rPr>
                <w:rFonts w:asciiTheme="minorHAnsi" w:hAnsiTheme="minorHAnsi" w:cstheme="minorHAnsi"/>
                <w:b/>
                <w:bCs/>
                <w:color w:val="7030A0"/>
              </w:rPr>
            </w:pPr>
            <w:r w:rsidRPr="00735BD5">
              <w:t>Whistleblowing</w:t>
            </w:r>
          </w:p>
        </w:tc>
      </w:tr>
    </w:tbl>
    <w:p w14:paraId="16A446F5" w14:textId="77777777" w:rsidR="004D49AA" w:rsidRDefault="004D49AA" w:rsidP="004D49AA">
      <w:pPr>
        <w:jc w:val="center"/>
        <w:rPr>
          <w:rFonts w:asciiTheme="minorHAnsi" w:hAnsiTheme="minorHAnsi" w:cstheme="minorHAnsi"/>
          <w:b/>
          <w:bCs/>
          <w:color w:val="7030A0"/>
        </w:rPr>
      </w:pPr>
    </w:p>
    <w:p w14:paraId="16A446F6" w14:textId="77777777" w:rsidR="004D49AA" w:rsidRDefault="004D49AA" w:rsidP="004D49AA">
      <w:pPr>
        <w:jc w:val="center"/>
        <w:rPr>
          <w:rFonts w:asciiTheme="minorHAnsi" w:hAnsiTheme="minorHAnsi" w:cstheme="minorHAnsi"/>
          <w:b/>
          <w:bCs/>
          <w:color w:val="7030A0"/>
        </w:rPr>
      </w:pPr>
    </w:p>
    <w:p w14:paraId="16A446F7" w14:textId="77777777" w:rsidR="004D49AA" w:rsidRDefault="004D49AA" w:rsidP="004D49AA">
      <w:pPr>
        <w:jc w:val="center"/>
        <w:rPr>
          <w:rFonts w:asciiTheme="minorHAnsi" w:hAnsiTheme="minorHAnsi" w:cstheme="minorHAnsi"/>
          <w:b/>
          <w:bCs/>
          <w:color w:val="7030A0"/>
        </w:rPr>
      </w:pPr>
    </w:p>
    <w:p w14:paraId="16A446F8" w14:textId="77777777" w:rsidR="004D49AA" w:rsidRPr="00EC0957" w:rsidRDefault="004D49AA" w:rsidP="004D49AA">
      <w:pPr>
        <w:jc w:val="center"/>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t>Safeguarding Themes</w:t>
      </w:r>
    </w:p>
    <w:p w14:paraId="16A446F9" w14:textId="77777777" w:rsidR="004D49AA" w:rsidRPr="00EC0957" w:rsidRDefault="004D49AA" w:rsidP="004D49AA">
      <w:pPr>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t>Anti-Bullying</w:t>
      </w:r>
    </w:p>
    <w:p w14:paraId="16A446FA" w14:textId="77777777" w:rsidR="004D49AA" w:rsidRDefault="004D49AA" w:rsidP="004D49AA">
      <w:r w:rsidRPr="00735BD5">
        <w:t xml:space="preserve">The Valley recognises the right of our children and young people to develop with confidence in an environment that is safe and free from the emotional and physical distress that can be seen </w:t>
      </w:r>
      <w:proofErr w:type="gramStart"/>
      <w:r w:rsidRPr="00735BD5">
        <w:t>as a result of</w:t>
      </w:r>
      <w:proofErr w:type="gramEnd"/>
      <w:r w:rsidRPr="00735BD5">
        <w:t xml:space="preserve"> bullying. It is the responsibility of The Valley School to ensure that procedures are in place that will monitor and address anti-bullying issues. There is a more detailed Anti-Bullying Policy available on the school website and a hard copy is available from the school office.</w:t>
      </w:r>
    </w:p>
    <w:p w14:paraId="16A446FB" w14:textId="77777777" w:rsidR="004D49AA" w:rsidRDefault="004D49AA" w:rsidP="004D49AA"/>
    <w:p w14:paraId="16A446FC" w14:textId="77777777" w:rsidR="004D49AA" w:rsidRPr="00EC0957" w:rsidRDefault="004D49AA" w:rsidP="004D49AA">
      <w:pPr>
        <w:rPr>
          <w:b/>
          <w:bCs/>
          <w:color w:val="4F6228" w:themeColor="accent3" w:themeShade="80"/>
        </w:rPr>
      </w:pPr>
      <w:r w:rsidRPr="00EC0957">
        <w:rPr>
          <w:b/>
          <w:bCs/>
          <w:color w:val="4F6228" w:themeColor="accent3" w:themeShade="80"/>
        </w:rPr>
        <w:t>Attendance</w:t>
      </w:r>
    </w:p>
    <w:p w14:paraId="16A446FD" w14:textId="77777777" w:rsidR="004D49AA" w:rsidRDefault="004D49AA" w:rsidP="004D49AA">
      <w:r w:rsidRPr="00763B3B">
        <w:t xml:space="preserve">In accordance with the School’s Attendance Policy, absences are rigorously pursued and recorded. The school, in partnership with the appropriate agencies, takes action to pursue and address all unauthorised absences </w:t>
      </w:r>
      <w:proofErr w:type="gramStart"/>
      <w:r w:rsidRPr="00763B3B">
        <w:t>in order to</w:t>
      </w:r>
      <w:proofErr w:type="gramEnd"/>
      <w:r w:rsidRPr="00763B3B">
        <w:t xml:space="preserve"> safeguard the welfare of children and young people in its care. We implement the statutory requirements in terms of monitoring and reporting children missing education (CME) and </w:t>
      </w:r>
      <w:proofErr w:type="gramStart"/>
      <w:r w:rsidRPr="00763B3B">
        <w:t>off-rolling</w:t>
      </w:r>
      <w:proofErr w:type="gramEnd"/>
      <w:r w:rsidRPr="00763B3B">
        <w:t xml:space="preserve"> and understand how important this practice is in safeguarding children and young people.</w:t>
      </w:r>
    </w:p>
    <w:p w14:paraId="16A446FE" w14:textId="77777777" w:rsidR="004D49AA" w:rsidRPr="00EC0957" w:rsidRDefault="004D49AA" w:rsidP="004D49AA">
      <w:pPr>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t>Child Protection</w:t>
      </w:r>
    </w:p>
    <w:p w14:paraId="16A446FF" w14:textId="77777777" w:rsidR="004D49AA" w:rsidRDefault="004D49AA" w:rsidP="004D49AA">
      <w:r w:rsidRPr="00763B3B">
        <w:t xml:space="preserve">There is a detailed Child Protection Policy operating within the school. A copy will be provided to parents on request and is available on the school website. It is the Governing Body’s duty to ensure the policy is reviewed annually and any deficiencies within the policy addressed immediately. All Child Protection concerns will be managed in accordance with the Hertfordshire Safeguarding Children Board Inter-Agency Child Protection Procedures. A copy of these procedures can be found at </w:t>
      </w:r>
      <w:hyperlink r:id="rId19" w:tgtFrame="_blank" w:history="1">
        <w:r w:rsidRPr="00EC0957">
          <w:rPr>
            <w:rStyle w:val="Hyperlink"/>
            <w:rFonts w:asciiTheme="minorHAnsi" w:hAnsiTheme="minorHAnsi" w:cstheme="minorHAnsi"/>
            <w:bCs/>
            <w:color w:val="4F6228" w:themeColor="accent3" w:themeShade="80"/>
            <w:shd w:val="clear" w:color="auto" w:fill="FFFFFF"/>
          </w:rPr>
          <w:t>https://www.hertfordshire.gov.uk</w:t>
        </w:r>
      </w:hyperlink>
      <w:r w:rsidRPr="00C0087C">
        <w:rPr>
          <w:rFonts w:asciiTheme="minorHAnsi" w:hAnsiTheme="minorHAnsi" w:cstheme="minorHAnsi"/>
          <w:bCs/>
          <w:color w:val="222222"/>
          <w:shd w:val="clear" w:color="auto" w:fill="FFFFFF"/>
        </w:rPr>
        <w:t>  </w:t>
      </w:r>
      <w:r w:rsidRPr="00C0087C">
        <w:rPr>
          <w:rFonts w:asciiTheme="minorHAnsi" w:hAnsiTheme="minorHAnsi" w:cstheme="minorHAnsi"/>
          <w:bCs/>
          <w:shd w:val="clear" w:color="auto" w:fill="FFFFFF"/>
        </w:rPr>
        <w:t>and</w:t>
      </w:r>
      <w:r w:rsidRPr="00C0087C">
        <w:rPr>
          <w:rFonts w:asciiTheme="minorHAnsi" w:hAnsiTheme="minorHAnsi" w:cstheme="minorHAnsi"/>
          <w:bCs/>
          <w:color w:val="222222"/>
          <w:shd w:val="clear" w:color="auto" w:fill="FFFFFF"/>
        </w:rPr>
        <w:t> </w:t>
      </w:r>
      <w:r w:rsidRPr="00C0087C">
        <w:rPr>
          <w:rFonts w:asciiTheme="minorHAnsi" w:hAnsiTheme="minorHAnsi" w:cstheme="minorHAnsi"/>
          <w:bCs/>
          <w:shd w:val="clear" w:color="auto" w:fill="FFFFFF"/>
        </w:rPr>
        <w:t>search for safeguarding children partnership</w:t>
      </w:r>
      <w:r w:rsidRPr="00763B3B">
        <w:rPr>
          <w:color w:val="7030A0"/>
        </w:rPr>
        <w:t xml:space="preserve">. </w:t>
      </w:r>
      <w:r w:rsidRPr="00763B3B">
        <w:t>Children’s Services telephone number</w:t>
      </w:r>
      <w:r w:rsidRPr="00EC0957">
        <w:rPr>
          <w:color w:val="4F6228" w:themeColor="accent3" w:themeShade="80"/>
        </w:rPr>
        <w:t xml:space="preserve"> 03001234043 </w:t>
      </w:r>
      <w:r w:rsidRPr="00763B3B">
        <w:t>(including out of hours)</w:t>
      </w:r>
    </w:p>
    <w:p w14:paraId="16A44700" w14:textId="77777777" w:rsidR="004D49AA" w:rsidRPr="00EC0957" w:rsidRDefault="004D49AA" w:rsidP="004D49AA">
      <w:pPr>
        <w:rPr>
          <w:b/>
          <w:bCs/>
          <w:color w:val="4F6228" w:themeColor="accent3" w:themeShade="80"/>
        </w:rPr>
      </w:pPr>
      <w:r w:rsidRPr="00EC0957">
        <w:rPr>
          <w:b/>
          <w:bCs/>
          <w:color w:val="4F6228" w:themeColor="accent3" w:themeShade="80"/>
        </w:rPr>
        <w:t>Complaints</w:t>
      </w:r>
    </w:p>
    <w:p w14:paraId="16A44701" w14:textId="77777777" w:rsidR="004D49AA" w:rsidRDefault="004D49AA" w:rsidP="004D49AA">
      <w:r w:rsidRPr="00763B3B">
        <w:lastRenderedPageBreak/>
        <w:t xml:space="preserve">The school has a Complaints Procedure available to parents, </w:t>
      </w:r>
      <w:r>
        <w:t>student</w:t>
      </w:r>
      <w:r w:rsidRPr="00763B3B">
        <w:t>s and staff who wish to report concerns. This can be found on the school website. All reported concerns will be taken seriously and considered within the relevant and appropriate process. Anything that constitutes an allegation against a member of staff or volunteer will be dealt with under the specific procedures for Managing Allegations against Staff.</w:t>
      </w:r>
    </w:p>
    <w:p w14:paraId="16A44702" w14:textId="77777777" w:rsidR="004D49AA" w:rsidRPr="00EC0957" w:rsidRDefault="004D49AA" w:rsidP="004D49AA">
      <w:pPr>
        <w:rPr>
          <w:b/>
          <w:bCs/>
          <w:color w:val="4F6228" w:themeColor="accent3" w:themeShade="80"/>
        </w:rPr>
      </w:pPr>
      <w:r w:rsidRPr="00EC0957">
        <w:rPr>
          <w:b/>
          <w:bCs/>
          <w:color w:val="4F6228" w:themeColor="accent3" w:themeShade="80"/>
        </w:rPr>
        <w:t>Confidentiality</w:t>
      </w:r>
    </w:p>
    <w:p w14:paraId="16A44703" w14:textId="77777777" w:rsidR="004D49AA" w:rsidRDefault="004D49AA" w:rsidP="004D49AA">
      <w:r w:rsidRPr="00763B3B">
        <w:t xml:space="preserve">The School’s Confidentiality and Information Sharing Policy is available to parents on request from the </w:t>
      </w:r>
      <w:r>
        <w:t>school office</w:t>
      </w:r>
      <w:r w:rsidRPr="00763B3B">
        <w:t xml:space="preserve">. </w:t>
      </w:r>
    </w:p>
    <w:p w14:paraId="16A44704" w14:textId="77777777" w:rsidR="004D49AA" w:rsidRDefault="004D49AA" w:rsidP="004D49AA">
      <w:r w:rsidRPr="00763B3B">
        <w:t xml:space="preserve">All staff understand that safeguarding issues warrant a high level of confidentiality, not only out of respect for the child and staff involved, but also to ensure that information being released into the public domain does not compromise evidence. </w:t>
      </w:r>
    </w:p>
    <w:p w14:paraId="16A44705" w14:textId="77777777" w:rsidR="004D49AA" w:rsidRDefault="004D49AA" w:rsidP="004D49AA">
      <w:r w:rsidRPr="00763B3B">
        <w:t xml:space="preserve">Safeguarding information will be stored and handled in line with the </w:t>
      </w:r>
      <w:r w:rsidRPr="00A640F3">
        <w:t>Data Protection Act 2018</w:t>
      </w:r>
      <w:r w:rsidRPr="00763B3B">
        <w:t>. The DSP will normally obtain consent from the child/parent to share sensitive information with outside agencies. Where there is good reason to do so (e.g. to help to protect a child), the DSP may share information without consent and will record the reason for this. Safeguarding records are normally exempt from the disclosure provisions of the Data Protection Act</w:t>
      </w:r>
      <w:r>
        <w:t xml:space="preserve"> 2018</w:t>
      </w:r>
      <w:r w:rsidRPr="00763B3B">
        <w:t>, which means that children and parents do not have an automatic right to see them. The School will retain this information on the pupil file and transfer to the next school/archive the information in line with</w:t>
      </w:r>
      <w:r>
        <w:t xml:space="preserve"> </w:t>
      </w:r>
      <w:r w:rsidRPr="00CF22E4">
        <w:t>Keeping Children Safe in Education, DfE (</w:t>
      </w:r>
      <w:r w:rsidR="00533A76">
        <w:t>2023</w:t>
      </w:r>
      <w:r w:rsidRPr="00CF22E4">
        <w:t>)</w:t>
      </w:r>
      <w:r>
        <w:t xml:space="preserve"> in education and </w:t>
      </w:r>
      <w:hyperlink r:id="rId20" w:history="1">
        <w:r w:rsidRPr="00B274AD">
          <w:rPr>
            <w:rStyle w:val="Hyperlink"/>
          </w:rPr>
          <w:t>https://thegrid.org.uk/safeguarding-and-child-protection/child-protection/safeguarding-records</w:t>
        </w:r>
      </w:hyperlink>
      <w:r>
        <w:t xml:space="preserve"> </w:t>
      </w:r>
      <w:r w:rsidRPr="00763B3B">
        <w:t xml:space="preserve">. The school will only share information about children with adults who have parental responsibility for a pupil. Please see Hertfordshire’s Pupil Safeguarding Records Guidance at </w:t>
      </w:r>
      <w:r w:rsidRPr="00EC0957">
        <w:rPr>
          <w:color w:val="4F6228" w:themeColor="accent3" w:themeShade="80"/>
        </w:rPr>
        <w:t xml:space="preserve">https://thegrid.org.uk/safeguarding-and-child-protection/child-protection/policies-procedures-and-forms </w:t>
      </w:r>
      <w:r w:rsidRPr="00763B3B">
        <w:t>for further information.</w:t>
      </w:r>
    </w:p>
    <w:p w14:paraId="16A44706" w14:textId="77777777" w:rsidR="004D49AA" w:rsidRDefault="004D49AA" w:rsidP="004D49AA"/>
    <w:p w14:paraId="16A44707" w14:textId="77777777" w:rsidR="004D49AA" w:rsidRPr="00EC0957" w:rsidRDefault="004D49AA" w:rsidP="004D49AA">
      <w:pPr>
        <w:rPr>
          <w:b/>
          <w:bCs/>
          <w:color w:val="4F6228" w:themeColor="accent3" w:themeShade="80"/>
        </w:rPr>
      </w:pPr>
      <w:r w:rsidRPr="00EC0957">
        <w:rPr>
          <w:b/>
          <w:bCs/>
          <w:color w:val="4F6228" w:themeColor="accent3" w:themeShade="80"/>
        </w:rPr>
        <w:t>Curriculum</w:t>
      </w:r>
    </w:p>
    <w:p w14:paraId="16A44708" w14:textId="77777777" w:rsidR="004D49AA" w:rsidRDefault="004D49AA" w:rsidP="004D49AA">
      <w:r w:rsidRPr="00763B3B">
        <w:t xml:space="preserve">Children are taught to understand and manage risk through our </w:t>
      </w:r>
      <w:r>
        <w:t xml:space="preserve">Life-skills, </w:t>
      </w:r>
      <w:r w:rsidRPr="00763B3B">
        <w:t xml:space="preserve">PSHE education and sex and relationships lessons and through all aspects of school life. </w:t>
      </w:r>
    </w:p>
    <w:p w14:paraId="16A44709" w14:textId="77777777" w:rsidR="004D49AA" w:rsidRDefault="004D49AA" w:rsidP="004D49AA">
      <w:r w:rsidRPr="00763B3B">
        <w:t xml:space="preserve">The school is committed to ensuring that children are aware of behaviour towards them that is not acceptable and how they can keep themselves safe. </w:t>
      </w:r>
    </w:p>
    <w:p w14:paraId="16A4470A" w14:textId="77777777" w:rsidR="004D49AA" w:rsidRDefault="004D49AA" w:rsidP="004D49AA">
      <w:r w:rsidRPr="00763B3B">
        <w:t xml:space="preserve">All children know that we have senior members of staff with responsibility for child protection and they are made aware of whom these persons are. We inform children of whom they might talk to, both in and out of school, their right to be listened to and heard and what steps can be taken to protect them from harm. </w:t>
      </w:r>
    </w:p>
    <w:p w14:paraId="16A4470B" w14:textId="77777777" w:rsidR="004D49AA" w:rsidRDefault="004D49AA" w:rsidP="004D49AA">
      <w:r w:rsidRPr="00763B3B">
        <w:t xml:space="preserve">Subjects such as </w:t>
      </w:r>
      <w:r>
        <w:t xml:space="preserve">Life-skills and </w:t>
      </w:r>
      <w:r w:rsidRPr="00763B3B">
        <w:t>Personal, Social and Health Education discuss relevant safeguarding issues with the children. Please see the e-safety section of this policy for further details on this topic.</w:t>
      </w:r>
    </w:p>
    <w:p w14:paraId="16A4470C" w14:textId="77777777" w:rsidR="004D49AA" w:rsidRPr="00EC0957" w:rsidRDefault="004D49AA" w:rsidP="004D49AA">
      <w:pPr>
        <w:rPr>
          <w:b/>
          <w:bCs/>
          <w:color w:val="4F6228" w:themeColor="accent3" w:themeShade="80"/>
        </w:rPr>
      </w:pPr>
      <w:r w:rsidRPr="00EC0957">
        <w:rPr>
          <w:b/>
          <w:bCs/>
          <w:color w:val="4F6228" w:themeColor="accent3" w:themeShade="80"/>
        </w:rPr>
        <w:t>E-Safety</w:t>
      </w:r>
    </w:p>
    <w:p w14:paraId="16A4470D" w14:textId="77777777" w:rsidR="004D49AA" w:rsidRDefault="004D49AA" w:rsidP="004D49AA">
      <w:r w:rsidRPr="00763B3B">
        <w:t xml:space="preserve">We have an e-safety policy which can be found in the staffroom and in the Headteacher’s Office. </w:t>
      </w:r>
    </w:p>
    <w:p w14:paraId="16A4470E" w14:textId="77777777" w:rsidR="004D49AA" w:rsidRDefault="004D49AA" w:rsidP="004D49AA">
      <w:r w:rsidRPr="00763B3B">
        <w:t xml:space="preserve">Our policy includes how we teach children to stay safe when using the internet in and out of school- including the risks of sharing content and images online and tackling bullying, </w:t>
      </w:r>
      <w:r w:rsidRPr="00763B3B">
        <w:lastRenderedPageBreak/>
        <w:t xml:space="preserve">including cyber bullying. Cyber-bullying by children, via texts and emails, will be treated as seriously as any other type of bullying and will be managed through our anti-bullying procedures. </w:t>
      </w:r>
    </w:p>
    <w:p w14:paraId="16A4470F" w14:textId="77777777" w:rsidR="004D49AA" w:rsidRDefault="004D49AA" w:rsidP="004D49AA">
      <w:r w:rsidRPr="00763B3B">
        <w:t xml:space="preserve">The </w:t>
      </w:r>
      <w:proofErr w:type="gramStart"/>
      <w:r w:rsidRPr="00763B3B">
        <w:t>School</w:t>
      </w:r>
      <w:proofErr w:type="gramEnd"/>
      <w:r w:rsidRPr="00763B3B">
        <w:t xml:space="preserve"> will ensure that appropriate filtering methods are in place to ensure that children are safe from all types of inappropriate and unacceptable materials, including terrorist and extremist material.</w:t>
      </w:r>
    </w:p>
    <w:p w14:paraId="16A44710" w14:textId="77777777" w:rsidR="004D49AA" w:rsidRPr="00EC0957" w:rsidRDefault="004D49AA" w:rsidP="004D49AA">
      <w:pPr>
        <w:rPr>
          <w:b/>
          <w:bCs/>
          <w:color w:val="4F6228" w:themeColor="accent3" w:themeShade="80"/>
        </w:rPr>
      </w:pPr>
      <w:r w:rsidRPr="00EC0957">
        <w:rPr>
          <w:b/>
          <w:bCs/>
          <w:color w:val="4F6228" w:themeColor="accent3" w:themeShade="80"/>
        </w:rPr>
        <w:t>Digital Images</w:t>
      </w:r>
    </w:p>
    <w:p w14:paraId="16A44711" w14:textId="77777777" w:rsidR="004D49AA" w:rsidRDefault="004D49AA" w:rsidP="004D49AA">
      <w:r w:rsidRPr="004160A6">
        <w:t xml:space="preserve">The use of digital images in schools is a complex area .The school has a clear and sufficiently detailed policy which covers the taking and use of digital images and video of children and takes steps to ensure that it is understood and enforced. </w:t>
      </w:r>
    </w:p>
    <w:p w14:paraId="16A44712" w14:textId="77777777" w:rsidR="004D49AA" w:rsidRDefault="004D49AA" w:rsidP="004D49AA">
      <w:r w:rsidRPr="004160A6">
        <w:t xml:space="preserve">The school recognises the importance and usefulness of including the children’s use of technology within the classroom, such as an iPad. With this brings lots of opportunities for children across all age ranges to explore and learn in an explorative and creative way. The use of a technology item, such as an iPad is likely to have a </w:t>
      </w:r>
      <w:proofErr w:type="gramStart"/>
      <w:r w:rsidRPr="004160A6">
        <w:t>camera</w:t>
      </w:r>
      <w:proofErr w:type="gramEnd"/>
      <w:r w:rsidRPr="004160A6">
        <w:t xml:space="preserve"> and children will be using the camera as part of their learning experience. </w:t>
      </w:r>
      <w:proofErr w:type="gramStart"/>
      <w:r w:rsidRPr="004160A6">
        <w:t>However</w:t>
      </w:r>
      <w:proofErr w:type="gramEnd"/>
      <w:r w:rsidRPr="004160A6">
        <w:t xml:space="preserve"> the use of iPad’s and other tablet equipment can also present risks if children are left to use the equipment in an unsupervised environment. It is therefore understood that the school will ensure that all usage of </w:t>
      </w:r>
      <w:proofErr w:type="gramStart"/>
      <w:r w:rsidRPr="004160A6">
        <w:t>iPad’s</w:t>
      </w:r>
      <w:proofErr w:type="gramEnd"/>
      <w:r w:rsidRPr="004160A6">
        <w:t xml:space="preserve"> within the school will be supervised by an adult at all times. </w:t>
      </w:r>
    </w:p>
    <w:p w14:paraId="16A44713" w14:textId="77777777" w:rsidR="004D49AA" w:rsidRPr="004160A6" w:rsidRDefault="004D49AA" w:rsidP="004D49AA">
      <w:r w:rsidRPr="004160A6">
        <w:t>Staff and children sign ICT Acceptable Use Agreements. For staff this includes a section on the use of digital images and clarification about the position regarding the use of personal mobile phones/cameras for taking pictures. Where volunteers are supporting school staff, they should abide by the same rules as school staff as far as is reasonable.</w:t>
      </w:r>
    </w:p>
    <w:p w14:paraId="16A44714" w14:textId="77777777" w:rsidR="004D49AA" w:rsidRPr="00EC0957" w:rsidRDefault="004D49AA" w:rsidP="004D49AA">
      <w:pPr>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t>Health and Safety</w:t>
      </w:r>
    </w:p>
    <w:p w14:paraId="16A44715" w14:textId="77777777" w:rsidR="004D49AA" w:rsidRDefault="004D49AA" w:rsidP="004D49AA">
      <w:r w:rsidRPr="004160A6">
        <w:t xml:space="preserve">We have a Health &amp; Safety Policy which demonstrates the consideration we give to minimising any risk to the children when on the school premises and when undertaking activities out of school under the supervision of our staff. </w:t>
      </w:r>
    </w:p>
    <w:p w14:paraId="16A44716" w14:textId="77777777" w:rsidR="004D49AA" w:rsidRDefault="004D49AA" w:rsidP="004D49AA">
      <w:r w:rsidRPr="004160A6">
        <w:t xml:space="preserve">At all times there </w:t>
      </w:r>
      <w:proofErr w:type="gramStart"/>
      <w:r w:rsidRPr="004160A6">
        <w:t>has to</w:t>
      </w:r>
      <w:proofErr w:type="gramEnd"/>
      <w:r w:rsidRPr="004160A6">
        <w:t xml:space="preserve"> be appropriate staffing levels and when off-site, appropriate and agreed </w:t>
      </w:r>
      <w:r>
        <w:t>student</w:t>
      </w:r>
      <w:r w:rsidRPr="004160A6">
        <w:t xml:space="preserve">/ adult ratios are maintained. The lead adult always assesses visits/trips as to the level of risk and all trips are finally authorised by the Headteacher. </w:t>
      </w:r>
    </w:p>
    <w:p w14:paraId="16A44717" w14:textId="77777777" w:rsidR="004D49AA" w:rsidRDefault="004D49AA" w:rsidP="004D49AA">
      <w:r w:rsidRPr="004160A6">
        <w:t xml:space="preserve">Our school has lone working risk assessments in place and procedures for staff where there is a security risk due to the need to work alone; staff at high risk will receive appropriate training. </w:t>
      </w:r>
    </w:p>
    <w:p w14:paraId="16A44718" w14:textId="77777777" w:rsidR="004D49AA" w:rsidRDefault="004D49AA" w:rsidP="004D49AA">
      <w:r w:rsidRPr="004160A6">
        <w:t xml:space="preserve">A copy of the Health and Safety Policy is available from the </w:t>
      </w:r>
      <w:r>
        <w:t>school office</w:t>
      </w:r>
      <w:r w:rsidRPr="004160A6">
        <w:t>.</w:t>
      </w:r>
    </w:p>
    <w:p w14:paraId="16A44719" w14:textId="77777777" w:rsidR="004D49AA" w:rsidRPr="00EC0957" w:rsidRDefault="004D49AA" w:rsidP="004D49AA">
      <w:pPr>
        <w:rPr>
          <w:b/>
          <w:bCs/>
          <w:color w:val="4F6228" w:themeColor="accent3" w:themeShade="80"/>
        </w:rPr>
      </w:pPr>
      <w:r w:rsidRPr="00EC0957">
        <w:rPr>
          <w:b/>
          <w:bCs/>
          <w:color w:val="4F6228" w:themeColor="accent3" w:themeShade="80"/>
        </w:rPr>
        <w:t>Inclusion and Diversity</w:t>
      </w:r>
    </w:p>
    <w:p w14:paraId="16A4471A" w14:textId="77777777" w:rsidR="004D49AA" w:rsidRPr="004160A6" w:rsidRDefault="004D49AA" w:rsidP="004D49AA">
      <w:r w:rsidRPr="004160A6">
        <w:t xml:space="preserve">Some children may be at increased risk of neglect and or abuse. Many factors can contribute to an increase in risk, including prejudice and discrimination, isolation, social exclusion, communication issues and reluctance on the part of some adults to accept that abuse can occur. </w:t>
      </w:r>
    </w:p>
    <w:p w14:paraId="16A4471B" w14:textId="77777777" w:rsidR="004D49AA" w:rsidRDefault="004D49AA" w:rsidP="004D49AA">
      <w:r w:rsidRPr="004160A6">
        <w:t>Our school ethos promotes and accepts the differences between all children and adults. In practice this is about ensuring inclusion of individuals and treating them fairly and equally, no matter the diversity of their race, gender, age, disability, religion or sexual orientation.</w:t>
      </w:r>
    </w:p>
    <w:p w14:paraId="16A4471C" w14:textId="77777777" w:rsidR="004D49AA" w:rsidRDefault="004D49AA" w:rsidP="004D49AA">
      <w:r w:rsidRPr="004160A6">
        <w:t xml:space="preserve">Promoting equality and diversity in education is essential for both teachers and children. The aim is to create a classroom environment where all children can thrive together and </w:t>
      </w:r>
      <w:r w:rsidRPr="004160A6">
        <w:lastRenderedPageBreak/>
        <w:t xml:space="preserve">understand that individual characteristics make people unique and not ‘different’ in a negative way. </w:t>
      </w:r>
    </w:p>
    <w:p w14:paraId="16A4471D" w14:textId="77777777" w:rsidR="004D49AA" w:rsidRDefault="004D49AA" w:rsidP="004D49AA">
      <w:r w:rsidRPr="004160A6">
        <w:t xml:space="preserve">In line with </w:t>
      </w:r>
      <w:hyperlink r:id="rId21" w:history="1">
        <w:r w:rsidRPr="00BC5CB9">
          <w:rPr>
            <w:rStyle w:val="Hyperlink"/>
          </w:rPr>
          <w:t>Keeping Children Safe in Education, DfE (</w:t>
        </w:r>
        <w:r w:rsidR="00533A76">
          <w:rPr>
            <w:rStyle w:val="Hyperlink"/>
          </w:rPr>
          <w:t>2023</w:t>
        </w:r>
        <w:r w:rsidRPr="00BC5CB9">
          <w:rPr>
            <w:rStyle w:val="Hyperlink"/>
          </w:rPr>
          <w:t>)</w:t>
        </w:r>
      </w:hyperlink>
      <w:r>
        <w:t xml:space="preserve"> </w:t>
      </w:r>
      <w:r w:rsidRPr="004160A6">
        <w:t xml:space="preserve">to ensure that all of our </w:t>
      </w:r>
      <w:r>
        <w:t>student</w:t>
      </w:r>
      <w:r w:rsidRPr="004160A6">
        <w:t>s receive equal protection, we will also give special consideration to additionally vulnerable groups (as outlined in our Child Protection Policy), for example children with disabilities or special educational needs. Special consideration is also given in the provision of safeguarding information and resources in accessible formats for children and adults with communication needs.</w:t>
      </w:r>
    </w:p>
    <w:p w14:paraId="16A4471E" w14:textId="77777777" w:rsidR="004D49AA" w:rsidRDefault="004D49AA" w:rsidP="004D49AA"/>
    <w:p w14:paraId="16A4471F" w14:textId="77777777" w:rsidR="004D49AA" w:rsidRDefault="004D49AA" w:rsidP="004D49AA"/>
    <w:p w14:paraId="16A44720" w14:textId="77777777" w:rsidR="004D49AA" w:rsidRPr="00EC0957" w:rsidRDefault="004D49AA" w:rsidP="004D49AA">
      <w:pPr>
        <w:rPr>
          <w:b/>
          <w:bCs/>
          <w:color w:val="4F6228" w:themeColor="accent3" w:themeShade="80"/>
        </w:rPr>
      </w:pPr>
      <w:r w:rsidRPr="00EC0957">
        <w:rPr>
          <w:b/>
          <w:bCs/>
          <w:color w:val="4F6228" w:themeColor="accent3" w:themeShade="80"/>
        </w:rPr>
        <w:t>Managing Allegations Against Staff and Volunteers</w:t>
      </w:r>
    </w:p>
    <w:p w14:paraId="16A44721" w14:textId="77777777" w:rsidR="004D49AA" w:rsidRDefault="004D49AA" w:rsidP="004D49AA">
      <w:r w:rsidRPr="004160A6">
        <w:t xml:space="preserve">Our aim is to provide a safe and supportive environment which secures the well-being and very best outcomes for the children at our school. We do recognise that sometimes the behaviour and actions of adults may lead to an allegation of abuse being made. </w:t>
      </w:r>
    </w:p>
    <w:p w14:paraId="16A44722" w14:textId="77777777" w:rsidR="004D49AA" w:rsidRDefault="004D49AA" w:rsidP="004D49AA">
      <w:r w:rsidRPr="004160A6">
        <w:t xml:space="preserve">Allegations sometimes arise from a differing understanding of the same event, but when they </w:t>
      </w:r>
      <w:proofErr w:type="gramStart"/>
      <w:r w:rsidRPr="004160A6">
        <w:t>occur</w:t>
      </w:r>
      <w:proofErr w:type="gramEnd"/>
      <w:r w:rsidRPr="004160A6">
        <w:t xml:space="preserve"> they are distressing and difficult for all concerned. We also recognise that many allegations are genuine and there are some adults who deliberately seek to harm or abuse children. </w:t>
      </w:r>
    </w:p>
    <w:p w14:paraId="16A44723" w14:textId="77777777" w:rsidR="004D49AA" w:rsidRPr="00EC0957" w:rsidRDefault="004D49AA" w:rsidP="004D49AA">
      <w:pPr>
        <w:rPr>
          <w:color w:val="4F6228" w:themeColor="accent3" w:themeShade="80"/>
        </w:rPr>
      </w:pPr>
      <w:r w:rsidRPr="004160A6">
        <w:t>We will take all possible steps to safeguard our children and to ensure that the adults in our school are safe to work with children. We will always ensure that the procedures outlined in Hertfordshire Safeguarding Children Board Inter-agency Procedures</w:t>
      </w:r>
      <w:r>
        <w:t xml:space="preserve"> </w:t>
      </w:r>
      <w:hyperlink r:id="rId22" w:history="1">
        <w:r w:rsidRPr="00B274AD">
          <w:rPr>
            <w:rStyle w:val="Hyperlink"/>
          </w:rPr>
          <w:t>https://thegrid.org.uk/safeguarding-and-child-protection/child-protection/allegations-against-staff</w:t>
        </w:r>
      </w:hyperlink>
      <w:r>
        <w:t xml:space="preserve"> </w:t>
      </w:r>
      <w:r w:rsidRPr="004160A6">
        <w:t xml:space="preserve">and </w:t>
      </w:r>
      <w:r w:rsidRPr="00E87EDE">
        <w:t>Part four: Safeguarding concerns or allegations made about staff, including supply teachers, volunteers and contractors</w:t>
      </w:r>
      <w:r>
        <w:t xml:space="preserve"> in </w:t>
      </w:r>
      <w:hyperlink r:id="rId23" w:history="1">
        <w:r w:rsidRPr="00BC5CB9">
          <w:rPr>
            <w:rStyle w:val="Hyperlink"/>
          </w:rPr>
          <w:t>Keeping Children Safe in Education, DfE (</w:t>
        </w:r>
        <w:r w:rsidR="00533A76">
          <w:rPr>
            <w:rStyle w:val="Hyperlink"/>
          </w:rPr>
          <w:t>2023</w:t>
        </w:r>
        <w:r w:rsidRPr="00BC5CB9">
          <w:rPr>
            <w:rStyle w:val="Hyperlink"/>
          </w:rPr>
          <w:t>)</w:t>
        </w:r>
      </w:hyperlink>
      <w:r w:rsidRPr="004160A6">
        <w:t xml:space="preserve">are adhered to and will seek appropriate advice from the Local Authority Designated Officer (LADO). The Hertfordshire LADO Service can be contacted on </w:t>
      </w:r>
      <w:r w:rsidRPr="00EC0957">
        <w:rPr>
          <w:color w:val="4F6228" w:themeColor="accent3" w:themeShade="80"/>
        </w:rPr>
        <w:t>0300 123 4043.</w:t>
      </w:r>
    </w:p>
    <w:p w14:paraId="16A44724" w14:textId="77777777" w:rsidR="004D49AA" w:rsidRPr="00EC0957" w:rsidRDefault="004D49AA" w:rsidP="004D49AA">
      <w:pPr>
        <w:rPr>
          <w:b/>
          <w:bCs/>
          <w:color w:val="4F6228" w:themeColor="accent3" w:themeShade="80"/>
        </w:rPr>
      </w:pPr>
      <w:r w:rsidRPr="00EC0957">
        <w:rPr>
          <w:b/>
          <w:bCs/>
          <w:color w:val="4F6228" w:themeColor="accent3" w:themeShade="80"/>
        </w:rPr>
        <w:t>Partnership with Other Services</w:t>
      </w:r>
    </w:p>
    <w:p w14:paraId="16A44725" w14:textId="77777777" w:rsidR="004D49AA" w:rsidRDefault="004D49AA" w:rsidP="004D49AA">
      <w:r w:rsidRPr="004160A6">
        <w:t>Our school recognises that it is essential to establish positive and effective working relationships with other agencies that are partners of the Hertfordshire Safeguarding Children Board. There is a joint responsibility on all these agencies to share information to ensure the safeguarding of all children.</w:t>
      </w:r>
    </w:p>
    <w:p w14:paraId="16A44726" w14:textId="77777777" w:rsidR="004D49AA" w:rsidRPr="00EC0957" w:rsidRDefault="004D49AA" w:rsidP="004D49AA">
      <w:pPr>
        <w:rPr>
          <w:b/>
          <w:bCs/>
          <w:color w:val="4F6228" w:themeColor="accent3" w:themeShade="80"/>
        </w:rPr>
      </w:pPr>
      <w:r w:rsidRPr="00EC0957">
        <w:rPr>
          <w:b/>
          <w:bCs/>
          <w:color w:val="4F6228" w:themeColor="accent3" w:themeShade="80"/>
        </w:rPr>
        <w:t>Partnership with Parents</w:t>
      </w:r>
    </w:p>
    <w:p w14:paraId="16A44727" w14:textId="77777777" w:rsidR="004D49AA" w:rsidRPr="004160A6" w:rsidRDefault="004D49AA" w:rsidP="004D49AA">
      <w:r w:rsidRPr="004160A6">
        <w:t xml:space="preserve">The Valley School is committed to working in partnership with parents/carers to safeguard and promote the welfare of children and to support them to understand our statutory responsibilities in this area. </w:t>
      </w:r>
    </w:p>
    <w:p w14:paraId="16A44728" w14:textId="77777777" w:rsidR="004D49AA" w:rsidRDefault="004D49AA" w:rsidP="004D49AA">
      <w:r w:rsidRPr="004160A6">
        <w:t xml:space="preserve">The school shares a purpose with parents to educate, keep children safe from harm and have their welfare promoted. We are committed to working with parents positively, openly and honestly. </w:t>
      </w:r>
      <w:r>
        <w:t>The Valley School</w:t>
      </w:r>
      <w:r w:rsidRPr="004160A6">
        <w:t xml:space="preserve"> will share with parents any concerns we may have about their child unless to do so may place a child at risk of harm. We encourage parents to discuss any concerns they may have with their child’s keyworker or the headteacher.</w:t>
      </w:r>
    </w:p>
    <w:p w14:paraId="16A44729" w14:textId="77777777" w:rsidR="004D49AA" w:rsidRDefault="004D49AA" w:rsidP="004D49AA">
      <w:pPr>
        <w:rPr>
          <w:b/>
          <w:bCs/>
          <w:color w:val="7030A0"/>
        </w:rPr>
      </w:pPr>
    </w:p>
    <w:p w14:paraId="16A4472A" w14:textId="77777777" w:rsidR="004D49AA" w:rsidRPr="00EC0957" w:rsidRDefault="004D49AA" w:rsidP="004D49AA">
      <w:pPr>
        <w:rPr>
          <w:b/>
          <w:bCs/>
          <w:color w:val="4F6228" w:themeColor="accent3" w:themeShade="80"/>
        </w:rPr>
      </w:pPr>
      <w:r w:rsidRPr="00EC0957">
        <w:rPr>
          <w:b/>
          <w:bCs/>
          <w:color w:val="4F6228" w:themeColor="accent3" w:themeShade="80"/>
        </w:rPr>
        <w:t>Safer Recruitment and Selection</w:t>
      </w:r>
    </w:p>
    <w:p w14:paraId="16A4472B" w14:textId="77777777" w:rsidR="004D49AA" w:rsidRDefault="004D49AA" w:rsidP="004D49AA">
      <w:r w:rsidRPr="005944BD">
        <w:lastRenderedPageBreak/>
        <w:t xml:space="preserve">Our recruitment process selects, screens, trains and supervises staff and volunteers so that the appointment of unsuitable people can be deterred and rejected from working with children. </w:t>
      </w:r>
    </w:p>
    <w:p w14:paraId="16A4472C" w14:textId="77777777" w:rsidR="004D49AA" w:rsidRDefault="004D49AA" w:rsidP="004D49AA">
      <w:r w:rsidRPr="005944BD">
        <w:t>A copy of the School’s Recruitment Policy</w:t>
      </w:r>
      <w:r>
        <w:t xml:space="preserve"> which contains the process of safer recruitment</w:t>
      </w:r>
      <w:r w:rsidRPr="005944BD">
        <w:t xml:space="preserve"> is available from the </w:t>
      </w:r>
      <w:r>
        <w:t>school office</w:t>
      </w:r>
      <w:r w:rsidRPr="005944BD">
        <w:t xml:space="preserve">. </w:t>
      </w:r>
    </w:p>
    <w:p w14:paraId="16A4472D" w14:textId="77777777" w:rsidR="004D49AA" w:rsidRDefault="004D49AA" w:rsidP="004D49AA">
      <w:r w:rsidRPr="005944BD">
        <w:t xml:space="preserve">The School has a legal duty to refer to the Disclosure and Barring Service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If these circumstances arise in relation to a member of staff at our school, a referral will be made as soon as possible after the resignation or removal of the individual in accordance with advice from the Local Authority Designated Officer ( LADO) and/or HR. </w:t>
      </w:r>
    </w:p>
    <w:p w14:paraId="16A4472E" w14:textId="77777777" w:rsidR="004D49AA" w:rsidRDefault="004D49AA" w:rsidP="004D49AA">
      <w:r w:rsidRPr="005944BD">
        <w:t xml:space="preserve">Our school also adhere to the guidance </w:t>
      </w:r>
      <w:r>
        <w:t xml:space="preserve">as set out in </w:t>
      </w:r>
      <w:hyperlink r:id="rId24" w:history="1">
        <w:r w:rsidRPr="00BC5CB9">
          <w:rPr>
            <w:rStyle w:val="Hyperlink"/>
          </w:rPr>
          <w:t>Keeping Children Safe in Education, DfE (</w:t>
        </w:r>
        <w:r w:rsidR="00533A76">
          <w:rPr>
            <w:rStyle w:val="Hyperlink"/>
          </w:rPr>
          <w:t>2023</w:t>
        </w:r>
        <w:r w:rsidRPr="00BC5CB9">
          <w:rPr>
            <w:rStyle w:val="Hyperlink"/>
          </w:rPr>
          <w:t>)</w:t>
        </w:r>
      </w:hyperlink>
    </w:p>
    <w:p w14:paraId="16A4472F" w14:textId="77777777" w:rsidR="004D49AA" w:rsidRPr="00EC0957" w:rsidRDefault="004D49AA" w:rsidP="004D49AA">
      <w:pPr>
        <w:rPr>
          <w:b/>
          <w:bCs/>
          <w:color w:val="4F6228" w:themeColor="accent3" w:themeShade="80"/>
        </w:rPr>
      </w:pPr>
      <w:r w:rsidRPr="00EC0957">
        <w:rPr>
          <w:b/>
          <w:bCs/>
          <w:color w:val="4F6228" w:themeColor="accent3" w:themeShade="80"/>
        </w:rPr>
        <w:t>Safer Working Practice</w:t>
      </w:r>
    </w:p>
    <w:p w14:paraId="16A44730" w14:textId="77777777" w:rsidR="004D49AA" w:rsidRDefault="004D49AA" w:rsidP="004D49AA">
      <w:r w:rsidRPr="005944BD">
        <w:t xml:space="preserve">All adults who </w:t>
      </w:r>
      <w:proofErr w:type="gramStart"/>
      <w:r w:rsidRPr="005944BD">
        <w:t>come into contact with</w:t>
      </w:r>
      <w:proofErr w:type="gramEnd"/>
      <w:r w:rsidRPr="005944BD">
        <w:t xml:space="preserve"> our children have a duty of care to safeguard and promote their welfare. There is a legal duty placed upon us to ensure that all adults who work with or on behalf of our children are competent, confident and safe to do so. </w:t>
      </w:r>
    </w:p>
    <w:p w14:paraId="16A44731" w14:textId="77777777" w:rsidR="004D49AA" w:rsidRDefault="004D49AA" w:rsidP="004D49AA">
      <w:r w:rsidRPr="005944BD">
        <w:t xml:space="preserve">The Teachers’ Standards (DfE,2011) are augmented by standards of personal and professional conduct e.g. ethics and behaviour, in and out of school. Teachers are expected to ‘uphold public trust in the profession by showing tolerance and respect for the rights of others, not undermining fundamental British values and ensuring that personal beliefs are not expressed in ways which exploit pupils’ vulnerability’ . </w:t>
      </w:r>
    </w:p>
    <w:p w14:paraId="16A44732" w14:textId="77777777" w:rsidR="004D49AA" w:rsidRDefault="004D49AA" w:rsidP="004D49AA">
      <w:r w:rsidRPr="005944BD">
        <w:t>All staff will be provided with a copy of our school’s code of conduct</w:t>
      </w:r>
      <w:r>
        <w:t xml:space="preserve"> and staff </w:t>
      </w:r>
      <w:r w:rsidRPr="005944BD">
        <w:t xml:space="preserve">handbook at induction. These are sensible steps that every adult should take in their daily professional conduct with children. All staff and volunteers are expected to carry out their work in accordance with this guidance and will be made aware that failure to do so could lead to disciplinary action. </w:t>
      </w:r>
    </w:p>
    <w:p w14:paraId="16A44733" w14:textId="77777777" w:rsidR="004D49AA" w:rsidRDefault="004D49AA" w:rsidP="004D49AA">
      <w:r w:rsidRPr="005944BD">
        <w:t>The link below will direct you to the current government guidance on safer working practice which we share with staff:</w:t>
      </w:r>
    </w:p>
    <w:p w14:paraId="16A44734" w14:textId="77777777" w:rsidR="004D49AA" w:rsidRDefault="004D49AA" w:rsidP="004D49AA">
      <w:pPr>
        <w:rPr>
          <w:color w:val="7030A0"/>
        </w:rPr>
      </w:pPr>
      <w:hyperlink r:id="rId25" w:history="1">
        <w:r w:rsidRPr="00B274AD">
          <w:rPr>
            <w:rStyle w:val="Hyperlink"/>
          </w:rPr>
          <w:t>https://c-cluster-110.uploads.documents.cimpress.io/v1/uploads/d71d6fd8-b99e-4327-b8fd-1ac968b768a4~110/original?tenant=vbu-digital</w:t>
        </w:r>
      </w:hyperlink>
    </w:p>
    <w:p w14:paraId="16A44735" w14:textId="77777777" w:rsidR="004D49AA" w:rsidRDefault="004D49AA" w:rsidP="004D49AA">
      <w:pPr>
        <w:rPr>
          <w:color w:val="7030A0"/>
        </w:rPr>
      </w:pPr>
    </w:p>
    <w:p w14:paraId="16A44736" w14:textId="77777777" w:rsidR="004D49AA" w:rsidRPr="00EC0957" w:rsidRDefault="004D49AA" w:rsidP="004D49AA">
      <w:pPr>
        <w:rPr>
          <w:b/>
          <w:bCs/>
          <w:color w:val="4F6228" w:themeColor="accent3" w:themeShade="80"/>
        </w:rPr>
      </w:pPr>
      <w:r w:rsidRPr="00EC0957">
        <w:rPr>
          <w:b/>
          <w:bCs/>
          <w:color w:val="4F6228" w:themeColor="accent3" w:themeShade="80"/>
        </w:rPr>
        <w:t xml:space="preserve">Abuse Of Position </w:t>
      </w:r>
      <w:proofErr w:type="gramStart"/>
      <w:r w:rsidRPr="00EC0957">
        <w:rPr>
          <w:b/>
          <w:bCs/>
          <w:color w:val="4F6228" w:themeColor="accent3" w:themeShade="80"/>
        </w:rPr>
        <w:t>Of</w:t>
      </w:r>
      <w:proofErr w:type="gramEnd"/>
      <w:r w:rsidRPr="00EC0957">
        <w:rPr>
          <w:b/>
          <w:bCs/>
          <w:color w:val="4F6228" w:themeColor="accent3" w:themeShade="80"/>
        </w:rPr>
        <w:t xml:space="preserve"> Trust</w:t>
      </w:r>
    </w:p>
    <w:p w14:paraId="16A44737" w14:textId="77777777" w:rsidR="004D49AA" w:rsidRDefault="004D49AA" w:rsidP="004D49AA">
      <w:r w:rsidRPr="005944BD">
        <w:t xml:space="preserve">All school staff are aware that inappropriate behaviour towards </w:t>
      </w:r>
      <w:r>
        <w:t>student</w:t>
      </w:r>
      <w:r w:rsidRPr="005944BD">
        <w:t xml:space="preserve">s is unacceptable and that their conduct towards </w:t>
      </w:r>
      <w:r>
        <w:t>student</w:t>
      </w:r>
      <w:r w:rsidRPr="005944BD">
        <w:t xml:space="preserve">s must be beyond reproach. </w:t>
      </w:r>
    </w:p>
    <w:p w14:paraId="16A44738" w14:textId="77777777" w:rsidR="004D49AA" w:rsidRDefault="004D49AA" w:rsidP="004D49AA">
      <w:r w:rsidRPr="005944BD">
        <w:t>In addition, staff should understand that, under the Sexual Offences Act 2003, it is an offence for a person aged 18 or over intentionally to behave in certain sexual ways in relation to a child aged under 18, where the adult is in a position of trust in respect of the child, even if the behavio</w:t>
      </w:r>
      <w:r>
        <w:t>u</w:t>
      </w:r>
      <w:r w:rsidRPr="005944BD">
        <w:t>r is consensual.</w:t>
      </w:r>
    </w:p>
    <w:p w14:paraId="16A44739" w14:textId="77777777" w:rsidR="004D49AA" w:rsidRPr="00EC0957" w:rsidRDefault="004D49AA" w:rsidP="004D49AA">
      <w:pPr>
        <w:rPr>
          <w:b/>
          <w:bCs/>
          <w:color w:val="4F6228" w:themeColor="accent3" w:themeShade="80"/>
        </w:rPr>
      </w:pPr>
      <w:r w:rsidRPr="00EC0957">
        <w:rPr>
          <w:b/>
          <w:bCs/>
          <w:color w:val="4F6228" w:themeColor="accent3" w:themeShade="80"/>
        </w:rPr>
        <w:t>Security</w:t>
      </w:r>
    </w:p>
    <w:p w14:paraId="16A4473A" w14:textId="77777777" w:rsidR="004D49AA" w:rsidRPr="005944BD" w:rsidRDefault="004D49AA" w:rsidP="004D49AA">
      <w:r w:rsidRPr="005944BD">
        <w:lastRenderedPageBreak/>
        <w:t xml:space="preserve">The security measures put into place at The Valley School have </w:t>
      </w:r>
      <w:proofErr w:type="gramStart"/>
      <w:r w:rsidRPr="005944BD">
        <w:t>taken into account</w:t>
      </w:r>
      <w:proofErr w:type="gramEnd"/>
      <w:r w:rsidRPr="005944BD">
        <w:t xml:space="preserve"> the need to balance the need to remain a welcoming environment whilst ensuring the safety of all our children and staff. A security risk assessment will be completed and reviewed annually (or earlier if deemed necessary). </w:t>
      </w:r>
    </w:p>
    <w:p w14:paraId="16A4473B" w14:textId="77777777" w:rsidR="004D49AA" w:rsidRDefault="004D49AA" w:rsidP="004D49AA">
      <w:r w:rsidRPr="005944BD">
        <w:t>The findings will be used in the review of this security policy and shared with staff.</w:t>
      </w:r>
    </w:p>
    <w:p w14:paraId="16A4473C" w14:textId="77777777" w:rsidR="004D49AA" w:rsidRPr="00EC0957" w:rsidRDefault="004D49AA" w:rsidP="004D49AA">
      <w:pPr>
        <w:rPr>
          <w:b/>
          <w:bCs/>
          <w:color w:val="4F6228" w:themeColor="accent3" w:themeShade="80"/>
        </w:rPr>
      </w:pPr>
      <w:r w:rsidRPr="00EC0957">
        <w:rPr>
          <w:b/>
          <w:bCs/>
          <w:color w:val="4F6228" w:themeColor="accent3" w:themeShade="80"/>
        </w:rPr>
        <w:t>Access To Buildings</w:t>
      </w:r>
    </w:p>
    <w:p w14:paraId="16A4473D" w14:textId="77777777" w:rsidR="004D49AA" w:rsidRDefault="004D49AA" w:rsidP="004D49AA">
      <w:r w:rsidRPr="005944BD">
        <w:t>The school will take all reasonable efforts to control access to the buildings and grounds of the school to prevent unauthorised access to children and ensure the personal safety of staff. Visitors are required to sign in and wear a Visitors badge.</w:t>
      </w:r>
    </w:p>
    <w:p w14:paraId="16A4473E" w14:textId="77777777" w:rsidR="004D49AA" w:rsidRPr="00EC0957" w:rsidRDefault="004D49AA" w:rsidP="004D49AA">
      <w:pPr>
        <w:rPr>
          <w:color w:val="4F6228" w:themeColor="accent3" w:themeShade="80"/>
        </w:rPr>
      </w:pPr>
      <w:r w:rsidRPr="00EC0957">
        <w:rPr>
          <w:b/>
          <w:bCs/>
          <w:color w:val="4F6228" w:themeColor="accent3" w:themeShade="80"/>
        </w:rPr>
        <w:t>Visitors, contractors and maintenance personnel</w:t>
      </w:r>
    </w:p>
    <w:p w14:paraId="16A4473F" w14:textId="77777777" w:rsidR="004D49AA" w:rsidRDefault="004D49AA" w:rsidP="004D49AA">
      <w:r w:rsidRPr="005944BD">
        <w:t xml:space="preserve">The control of visitors, contractors and maintenance personnel is a fundamental part of our site security policy for the safeguarding of both people and property. </w:t>
      </w:r>
    </w:p>
    <w:p w14:paraId="16A44740" w14:textId="77777777" w:rsidR="004D49AA" w:rsidRDefault="004D49AA" w:rsidP="004D49AA">
      <w:r w:rsidRPr="005944BD">
        <w:t xml:space="preserve">Where the Governing Body transfers control or otherwise allows the use of school premises to external bodies (such as sports clubs) or service providers during or out of school hours, we will ensure that these bodies or providers have appropriate safeguarding policies and procedures, and that there are arrangements in place to co-ordinate with the school on such matters. Such considerations will be made explicit in any contract or service level agreement with the bodies or providers. </w:t>
      </w:r>
    </w:p>
    <w:p w14:paraId="16A44741" w14:textId="77777777" w:rsidR="004D49AA" w:rsidRDefault="004D49AA" w:rsidP="004D49AA">
      <w:r w:rsidRPr="005944BD">
        <w:t xml:space="preserve">Appropriate checks will be undertaken in respect of visitors and volunteers coming into school. Visitors will be expected to sign in and out via the office and to display a </w:t>
      </w:r>
      <w:proofErr w:type="gramStart"/>
      <w:r w:rsidRPr="005944BD">
        <w:t>visitors</w:t>
      </w:r>
      <w:proofErr w:type="gramEnd"/>
      <w:r w:rsidRPr="005944BD">
        <w:t xml:space="preserve"> badge whilst on school site. Any individual who is not known or identifiable should be challenged for clarification and reassurance. </w:t>
      </w:r>
    </w:p>
    <w:p w14:paraId="16A44742" w14:textId="77777777" w:rsidR="004D49AA" w:rsidRPr="005944BD" w:rsidRDefault="004D49AA" w:rsidP="004D49AA">
      <w:pPr>
        <w:rPr>
          <w:rFonts w:asciiTheme="minorHAnsi" w:hAnsiTheme="minorHAnsi" w:cstheme="minorHAnsi"/>
          <w:b/>
          <w:bCs/>
          <w:color w:val="7030A0"/>
        </w:rPr>
      </w:pPr>
      <w:r w:rsidRPr="005944BD">
        <w:t>The school will not accept the behaviour of any individual (parent or other) that threatens school security or leads others (child or adult) to feel unsafe. Such behaviour will be treated as a serious concern and may result in a decision to refuse access for that individual to the school site.</w:t>
      </w:r>
    </w:p>
    <w:p w14:paraId="16A44743" w14:textId="77777777" w:rsidR="006A5B2D" w:rsidRDefault="006A5B2D" w:rsidP="004D49AA">
      <w:pPr>
        <w:spacing w:after="120"/>
        <w:jc w:val="both"/>
        <w:rPr>
          <w:rFonts w:ascii="Calibri-Bold" w:hAnsi="Calibri-Bold" w:cs="Calibri-Bold"/>
          <w:b/>
          <w:bCs/>
          <w:color w:val="365F91" w:themeColor="accent1" w:themeShade="BF"/>
        </w:rPr>
      </w:pPr>
    </w:p>
    <w:sectPr w:rsidR="006A5B2D">
      <w:footerReference w:type="default" r:id="rId26"/>
      <w:pgSz w:w="11906" w:h="16838"/>
      <w:pgMar w:top="899"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4474E" w14:textId="77777777" w:rsidR="00A87E14" w:rsidRDefault="00A87E14" w:rsidP="00A87E14">
      <w:r>
        <w:separator/>
      </w:r>
    </w:p>
  </w:endnote>
  <w:endnote w:type="continuationSeparator" w:id="0">
    <w:p w14:paraId="16A4474F" w14:textId="77777777" w:rsidR="00A87E14" w:rsidRDefault="00A87E14" w:rsidP="00A8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arrington">
    <w:panose1 w:val="04040505050A0202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1908298"/>
      <w:docPartObj>
        <w:docPartGallery w:val="Page Numbers (Bottom of Page)"/>
        <w:docPartUnique/>
      </w:docPartObj>
    </w:sdtPr>
    <w:sdtEndPr>
      <w:rPr>
        <w:noProof/>
      </w:rPr>
    </w:sdtEndPr>
    <w:sdtContent>
      <w:p w14:paraId="16A44750" w14:textId="77777777" w:rsidR="00A87E14" w:rsidRDefault="00A87E14">
        <w:pPr>
          <w:pStyle w:val="Footer"/>
        </w:pPr>
        <w:r>
          <w:fldChar w:fldCharType="begin"/>
        </w:r>
        <w:r>
          <w:instrText xml:space="preserve"> PAGE   \* MERGEFORMAT </w:instrText>
        </w:r>
        <w:r>
          <w:fldChar w:fldCharType="separate"/>
        </w:r>
        <w:r w:rsidR="00247F5C">
          <w:rPr>
            <w:noProof/>
          </w:rPr>
          <w:t>9</w:t>
        </w:r>
        <w:r>
          <w:rPr>
            <w:noProof/>
          </w:rPr>
          <w:fldChar w:fldCharType="end"/>
        </w:r>
      </w:p>
    </w:sdtContent>
  </w:sdt>
  <w:p w14:paraId="16A44751" w14:textId="77777777" w:rsidR="00A87E14" w:rsidRDefault="00A87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4474C" w14:textId="77777777" w:rsidR="00A87E14" w:rsidRDefault="00A87E14" w:rsidP="00A87E14">
      <w:r>
        <w:separator/>
      </w:r>
    </w:p>
  </w:footnote>
  <w:footnote w:type="continuationSeparator" w:id="0">
    <w:p w14:paraId="16A4474D" w14:textId="77777777" w:rsidR="00A87E14" w:rsidRDefault="00A87E14" w:rsidP="00A87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4212B"/>
    <w:multiLevelType w:val="hybridMultilevel"/>
    <w:tmpl w:val="6AE09608"/>
    <w:lvl w:ilvl="0" w:tplc="08090001">
      <w:start w:val="1"/>
      <w:numFmt w:val="bullet"/>
      <w:lvlText w:val=""/>
      <w:lvlJc w:val="left"/>
      <w:pPr>
        <w:ind w:left="1080" w:hanging="360"/>
      </w:pPr>
      <w:rPr>
        <w:rFonts w:ascii="Symbol" w:hAnsi="Symbol" w:hint="default"/>
      </w:rPr>
    </w:lvl>
    <w:lvl w:ilvl="1" w:tplc="E18E87DE">
      <w:start w:val="1"/>
      <w:numFmt w:val="bullet"/>
      <w:lvlText w:val=""/>
      <w:lvlJc w:val="left"/>
      <w:pPr>
        <w:ind w:left="2160" w:hanging="720"/>
      </w:pPr>
      <w:rPr>
        <w:rFonts w:ascii="Symbol" w:hAnsi="Symbol" w:hint="default"/>
      </w:rPr>
    </w:lvl>
    <w:lvl w:ilvl="2" w:tplc="5588CADC">
      <w:start w:val="9"/>
      <w:numFmt w:val="decimal"/>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BD066D"/>
    <w:multiLevelType w:val="hybridMultilevel"/>
    <w:tmpl w:val="1BF4CE48"/>
    <w:lvl w:ilvl="0" w:tplc="DDC2EEFE">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DA23E7"/>
    <w:multiLevelType w:val="hybridMultilevel"/>
    <w:tmpl w:val="158CE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033CDA"/>
    <w:multiLevelType w:val="hybridMultilevel"/>
    <w:tmpl w:val="B1A0F9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55A3F"/>
    <w:multiLevelType w:val="hybridMultilevel"/>
    <w:tmpl w:val="C37019C8"/>
    <w:lvl w:ilvl="0" w:tplc="3540391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E39559D"/>
    <w:multiLevelType w:val="hybridMultilevel"/>
    <w:tmpl w:val="9502075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E5B7AD0"/>
    <w:multiLevelType w:val="hybridMultilevel"/>
    <w:tmpl w:val="C7CC52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E6157A5"/>
    <w:multiLevelType w:val="hybridMultilevel"/>
    <w:tmpl w:val="3D9A9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71667B"/>
    <w:multiLevelType w:val="hybridMultilevel"/>
    <w:tmpl w:val="70D64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6C6F88"/>
    <w:multiLevelType w:val="hybridMultilevel"/>
    <w:tmpl w:val="F56A7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B966B8"/>
    <w:multiLevelType w:val="hybridMultilevel"/>
    <w:tmpl w:val="3502D54C"/>
    <w:lvl w:ilvl="0" w:tplc="DD48967A">
      <w:start w:val="1"/>
      <w:numFmt w:val="decimal"/>
      <w:lvlText w:val="%1."/>
      <w:lvlJc w:val="left"/>
      <w:pPr>
        <w:ind w:left="1125" w:hanging="40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B105BF6"/>
    <w:multiLevelType w:val="hybridMultilevel"/>
    <w:tmpl w:val="8E1A15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FD15125"/>
    <w:multiLevelType w:val="hybridMultilevel"/>
    <w:tmpl w:val="5DA4D2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0802F3"/>
    <w:multiLevelType w:val="hybridMultilevel"/>
    <w:tmpl w:val="808CD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9E2B4E"/>
    <w:multiLevelType w:val="hybridMultilevel"/>
    <w:tmpl w:val="401A6F2E"/>
    <w:lvl w:ilvl="0" w:tplc="5F525B90">
      <w:start w:val="1"/>
      <w:numFmt w:val="lowerLetter"/>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27995789"/>
    <w:multiLevelType w:val="hybridMultilevel"/>
    <w:tmpl w:val="F572B5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673E9E"/>
    <w:multiLevelType w:val="hybridMultilevel"/>
    <w:tmpl w:val="D2A24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105E87"/>
    <w:multiLevelType w:val="hybridMultilevel"/>
    <w:tmpl w:val="60089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B31B17"/>
    <w:multiLevelType w:val="hybridMultilevel"/>
    <w:tmpl w:val="00FE85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9AD56F0"/>
    <w:multiLevelType w:val="hybridMultilevel"/>
    <w:tmpl w:val="86C249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B1C58B9"/>
    <w:multiLevelType w:val="hybridMultilevel"/>
    <w:tmpl w:val="4F92F21A"/>
    <w:lvl w:ilvl="0" w:tplc="08090001">
      <w:start w:val="1"/>
      <w:numFmt w:val="bullet"/>
      <w:lvlText w:val=""/>
      <w:lvlJc w:val="left"/>
      <w:pPr>
        <w:ind w:left="720" w:hanging="360"/>
      </w:pPr>
      <w:rPr>
        <w:rFonts w:ascii="Symbol" w:hAnsi="Symbol" w:hint="default"/>
      </w:rPr>
    </w:lvl>
    <w:lvl w:ilvl="1" w:tplc="33D2819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826ABC"/>
    <w:multiLevelType w:val="hybridMultilevel"/>
    <w:tmpl w:val="D8ACF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9C14D4"/>
    <w:multiLevelType w:val="hybridMultilevel"/>
    <w:tmpl w:val="9B023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5F23D6"/>
    <w:multiLevelType w:val="hybridMultilevel"/>
    <w:tmpl w:val="09F0A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B05947"/>
    <w:multiLevelType w:val="hybridMultilevel"/>
    <w:tmpl w:val="85FE0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9953C8"/>
    <w:multiLevelType w:val="hybridMultilevel"/>
    <w:tmpl w:val="8B68895E"/>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6" w15:restartNumberingAfterBreak="0">
    <w:nsid w:val="54306A79"/>
    <w:multiLevelType w:val="hybridMultilevel"/>
    <w:tmpl w:val="F0442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981F79"/>
    <w:multiLevelType w:val="hybridMultilevel"/>
    <w:tmpl w:val="3CFC0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5147E7"/>
    <w:multiLevelType w:val="multilevel"/>
    <w:tmpl w:val="311A3B84"/>
    <w:lvl w:ilvl="0">
      <w:start w:val="1"/>
      <w:numFmt w:val="decimal"/>
      <w:lvlText w:val="%1."/>
      <w:lvlJc w:val="left"/>
      <w:pPr>
        <w:ind w:left="2084" w:hanging="360"/>
      </w:pPr>
      <w:rPr>
        <w:rFonts w:hint="default"/>
        <w:sz w:val="24"/>
      </w:rPr>
    </w:lvl>
    <w:lvl w:ilvl="1">
      <w:start w:val="2"/>
      <w:numFmt w:val="decimal"/>
      <w:isLgl/>
      <w:lvlText w:val="%1.%2"/>
      <w:lvlJc w:val="left"/>
      <w:pPr>
        <w:ind w:left="2159" w:hanging="435"/>
      </w:pPr>
      <w:rPr>
        <w:rFonts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2804" w:hanging="1080"/>
      </w:pPr>
      <w:rPr>
        <w:rFonts w:hint="default"/>
      </w:rPr>
    </w:lvl>
    <w:lvl w:ilvl="6">
      <w:start w:val="1"/>
      <w:numFmt w:val="decimal"/>
      <w:isLgl/>
      <w:lvlText w:val="%1.%2.%3.%4.%5.%6.%7"/>
      <w:lvlJc w:val="left"/>
      <w:pPr>
        <w:ind w:left="3164" w:hanging="1440"/>
      </w:pPr>
      <w:rPr>
        <w:rFonts w:hint="default"/>
      </w:rPr>
    </w:lvl>
    <w:lvl w:ilvl="7">
      <w:start w:val="1"/>
      <w:numFmt w:val="decimal"/>
      <w:isLgl/>
      <w:lvlText w:val="%1.%2.%3.%4.%5.%6.%7.%8"/>
      <w:lvlJc w:val="left"/>
      <w:pPr>
        <w:ind w:left="3164" w:hanging="1440"/>
      </w:pPr>
      <w:rPr>
        <w:rFonts w:hint="default"/>
      </w:rPr>
    </w:lvl>
    <w:lvl w:ilvl="8">
      <w:start w:val="1"/>
      <w:numFmt w:val="decimal"/>
      <w:isLgl/>
      <w:lvlText w:val="%1.%2.%3.%4.%5.%6.%7.%8.%9"/>
      <w:lvlJc w:val="left"/>
      <w:pPr>
        <w:ind w:left="3524" w:hanging="1800"/>
      </w:pPr>
      <w:rPr>
        <w:rFonts w:hint="default"/>
      </w:rPr>
    </w:lvl>
  </w:abstractNum>
  <w:abstractNum w:abstractNumId="29" w15:restartNumberingAfterBreak="0">
    <w:nsid w:val="62D963E4"/>
    <w:multiLevelType w:val="hybridMultilevel"/>
    <w:tmpl w:val="F2766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B940CD"/>
    <w:multiLevelType w:val="hybridMultilevel"/>
    <w:tmpl w:val="76F02F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73479BD"/>
    <w:multiLevelType w:val="hybridMultilevel"/>
    <w:tmpl w:val="3710D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545A93"/>
    <w:multiLevelType w:val="hybridMultilevel"/>
    <w:tmpl w:val="1C00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E011CE"/>
    <w:multiLevelType w:val="hybridMultilevel"/>
    <w:tmpl w:val="3EB89442"/>
    <w:lvl w:ilvl="0" w:tplc="0809001B">
      <w:start w:val="1"/>
      <w:numFmt w:val="lowerRoman"/>
      <w:lvlText w:val="%1."/>
      <w:lvlJc w:val="right"/>
      <w:pPr>
        <w:ind w:left="720" w:hanging="360"/>
      </w:pPr>
      <w:rPr>
        <w:rFonts w:cs="Times New Roman"/>
      </w:rPr>
    </w:lvl>
    <w:lvl w:ilvl="1" w:tplc="33D2819A">
      <w:start w:val="1"/>
      <w:numFmt w:val="lowerLetter"/>
      <w:lvlText w:val="%2)"/>
      <w:lvlJc w:val="left"/>
      <w:pPr>
        <w:ind w:left="1800" w:hanging="72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502277580">
    <w:abstractNumId w:val="2"/>
  </w:num>
  <w:num w:numId="2" w16cid:durableId="995651195">
    <w:abstractNumId w:val="12"/>
  </w:num>
  <w:num w:numId="3" w16cid:durableId="584146330">
    <w:abstractNumId w:val="22"/>
  </w:num>
  <w:num w:numId="4" w16cid:durableId="2010020395">
    <w:abstractNumId w:val="24"/>
  </w:num>
  <w:num w:numId="5" w16cid:durableId="292372362">
    <w:abstractNumId w:val="8"/>
  </w:num>
  <w:num w:numId="6" w16cid:durableId="1817261246">
    <w:abstractNumId w:val="32"/>
  </w:num>
  <w:num w:numId="7" w16cid:durableId="388967415">
    <w:abstractNumId w:val="21"/>
  </w:num>
  <w:num w:numId="8" w16cid:durableId="1684474271">
    <w:abstractNumId w:val="3"/>
  </w:num>
  <w:num w:numId="9" w16cid:durableId="1054963780">
    <w:abstractNumId w:val="19"/>
  </w:num>
  <w:num w:numId="10" w16cid:durableId="122773374">
    <w:abstractNumId w:val="6"/>
  </w:num>
  <w:num w:numId="11" w16cid:durableId="972712085">
    <w:abstractNumId w:val="5"/>
  </w:num>
  <w:num w:numId="12" w16cid:durableId="1705250210">
    <w:abstractNumId w:val="15"/>
  </w:num>
  <w:num w:numId="13" w16cid:durableId="1519731386">
    <w:abstractNumId w:val="11"/>
  </w:num>
  <w:num w:numId="14" w16cid:durableId="2134900855">
    <w:abstractNumId w:val="25"/>
  </w:num>
  <w:num w:numId="15" w16cid:durableId="953251037">
    <w:abstractNumId w:val="33"/>
  </w:num>
  <w:num w:numId="16" w16cid:durableId="1402602931">
    <w:abstractNumId w:val="18"/>
  </w:num>
  <w:num w:numId="17" w16cid:durableId="64383659">
    <w:abstractNumId w:val="4"/>
  </w:num>
  <w:num w:numId="18" w16cid:durableId="1976137403">
    <w:abstractNumId w:val="30"/>
  </w:num>
  <w:num w:numId="19" w16cid:durableId="1596281015">
    <w:abstractNumId w:val="14"/>
  </w:num>
  <w:num w:numId="20" w16cid:durableId="1515802191">
    <w:abstractNumId w:val="19"/>
  </w:num>
  <w:num w:numId="21" w16cid:durableId="755829928">
    <w:abstractNumId w:val="11"/>
  </w:num>
  <w:num w:numId="22" w16cid:durableId="408816275">
    <w:abstractNumId w:val="6"/>
  </w:num>
  <w:num w:numId="23" w16cid:durableId="512689022">
    <w:abstractNumId w:val="18"/>
  </w:num>
  <w:num w:numId="24" w16cid:durableId="19581717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91676582">
    <w:abstractNumId w:val="5"/>
  </w:num>
  <w:num w:numId="26" w16cid:durableId="13897230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6279590">
    <w:abstractNumId w:val="15"/>
  </w:num>
  <w:num w:numId="28" w16cid:durableId="138772727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54702943">
    <w:abstractNumId w:val="30"/>
  </w:num>
  <w:num w:numId="30" w16cid:durableId="20635991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01958852">
    <w:abstractNumId w:val="28"/>
  </w:num>
  <w:num w:numId="32" w16cid:durableId="1058554149">
    <w:abstractNumId w:val="13"/>
  </w:num>
  <w:num w:numId="33" w16cid:durableId="634484490">
    <w:abstractNumId w:val="27"/>
  </w:num>
  <w:num w:numId="34" w16cid:durableId="1700089243">
    <w:abstractNumId w:val="20"/>
  </w:num>
  <w:num w:numId="35" w16cid:durableId="216090095">
    <w:abstractNumId w:val="26"/>
  </w:num>
  <w:num w:numId="36" w16cid:durableId="1541818504">
    <w:abstractNumId w:val="23"/>
  </w:num>
  <w:num w:numId="37" w16cid:durableId="1719087692">
    <w:abstractNumId w:val="16"/>
  </w:num>
  <w:num w:numId="38" w16cid:durableId="1602372823">
    <w:abstractNumId w:val="0"/>
  </w:num>
  <w:num w:numId="39" w16cid:durableId="936983245">
    <w:abstractNumId w:val="10"/>
  </w:num>
  <w:num w:numId="40" w16cid:durableId="1953631545">
    <w:abstractNumId w:val="1"/>
  </w:num>
  <w:num w:numId="41" w16cid:durableId="1207062675">
    <w:abstractNumId w:val="3"/>
  </w:num>
  <w:num w:numId="42" w16cid:durableId="2062240958">
    <w:abstractNumId w:val="29"/>
  </w:num>
  <w:num w:numId="43" w16cid:durableId="716899321">
    <w:abstractNumId w:val="31"/>
  </w:num>
  <w:num w:numId="44" w16cid:durableId="1422873227">
    <w:abstractNumId w:val="9"/>
  </w:num>
  <w:num w:numId="45" w16cid:durableId="897790174">
    <w:abstractNumId w:val="7"/>
  </w:num>
  <w:num w:numId="46" w16cid:durableId="2771050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2F7"/>
    <w:rsid w:val="00034FFE"/>
    <w:rsid w:val="00083BC7"/>
    <w:rsid w:val="00247F5C"/>
    <w:rsid w:val="004B6B1E"/>
    <w:rsid w:val="004D49AA"/>
    <w:rsid w:val="005262F7"/>
    <w:rsid w:val="00533A76"/>
    <w:rsid w:val="006A5B2D"/>
    <w:rsid w:val="0078010C"/>
    <w:rsid w:val="00874C09"/>
    <w:rsid w:val="00956E72"/>
    <w:rsid w:val="00A87E14"/>
    <w:rsid w:val="00AF475F"/>
    <w:rsid w:val="00B12F50"/>
    <w:rsid w:val="00D23A06"/>
    <w:rsid w:val="00DB27ED"/>
    <w:rsid w:val="00E26CF2"/>
    <w:rsid w:val="00E40DA9"/>
    <w:rsid w:val="00EC0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44659"/>
  <w15:docId w15:val="{721297E4-8E7C-4846-92A3-8BC2AA11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szCs w:val="24"/>
    </w:rPr>
  </w:style>
  <w:style w:type="paragraph" w:styleId="Heading1">
    <w:name w:val="heading 1"/>
    <w:basedOn w:val="Normal"/>
    <w:next w:val="Normal"/>
    <w:qFormat/>
    <w:pPr>
      <w:keepNext/>
      <w:jc w:val="center"/>
      <w:outlineLvl w:val="0"/>
    </w:pPr>
    <w:rPr>
      <w:rFonts w:ascii="Harrington" w:hAnsi="Harrington"/>
      <w:sz w:val="28"/>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il">
    <w:name w:val="il"/>
    <w:basedOn w:val="DefaultParagraphFont"/>
    <w:rsid w:val="0078010C"/>
  </w:style>
  <w:style w:type="paragraph" w:styleId="NormalWeb">
    <w:name w:val="Normal (Web)"/>
    <w:basedOn w:val="Normal"/>
    <w:uiPriority w:val="99"/>
    <w:semiHidden/>
    <w:unhideWhenUsed/>
    <w:rsid w:val="0078010C"/>
    <w:pPr>
      <w:spacing w:before="100" w:beforeAutospacing="1" w:after="100" w:afterAutospacing="1"/>
    </w:pPr>
    <w:rPr>
      <w:rFonts w:ascii="Times New Roman" w:hAnsi="Times New Roman"/>
    </w:rPr>
  </w:style>
  <w:style w:type="paragraph" w:styleId="Header">
    <w:name w:val="header"/>
    <w:basedOn w:val="Normal"/>
    <w:link w:val="HeaderChar"/>
    <w:unhideWhenUsed/>
    <w:rsid w:val="00A87E14"/>
    <w:pPr>
      <w:tabs>
        <w:tab w:val="center" w:pos="4513"/>
        <w:tab w:val="right" w:pos="9026"/>
      </w:tabs>
    </w:pPr>
  </w:style>
  <w:style w:type="character" w:customStyle="1" w:styleId="HeaderChar">
    <w:name w:val="Header Char"/>
    <w:basedOn w:val="DefaultParagraphFont"/>
    <w:link w:val="Header"/>
    <w:rsid w:val="00A87E14"/>
    <w:rPr>
      <w:rFonts w:ascii="Comic Sans MS" w:hAnsi="Comic Sans MS"/>
      <w:sz w:val="24"/>
      <w:szCs w:val="24"/>
    </w:rPr>
  </w:style>
  <w:style w:type="paragraph" w:styleId="Footer">
    <w:name w:val="footer"/>
    <w:basedOn w:val="Normal"/>
    <w:link w:val="FooterChar"/>
    <w:uiPriority w:val="99"/>
    <w:unhideWhenUsed/>
    <w:rsid w:val="00A87E14"/>
    <w:pPr>
      <w:tabs>
        <w:tab w:val="center" w:pos="4513"/>
        <w:tab w:val="right" w:pos="9026"/>
      </w:tabs>
    </w:pPr>
  </w:style>
  <w:style w:type="character" w:customStyle="1" w:styleId="FooterChar">
    <w:name w:val="Footer Char"/>
    <w:basedOn w:val="DefaultParagraphFont"/>
    <w:link w:val="Footer"/>
    <w:uiPriority w:val="99"/>
    <w:rsid w:val="00A87E14"/>
    <w:rPr>
      <w:rFonts w:ascii="Comic Sans MS" w:hAnsi="Comic Sans MS"/>
      <w:sz w:val="24"/>
      <w:szCs w:val="24"/>
    </w:rPr>
  </w:style>
  <w:style w:type="character" w:styleId="FollowedHyperlink">
    <w:name w:val="FollowedHyperlink"/>
    <w:basedOn w:val="DefaultParagraphFont"/>
    <w:semiHidden/>
    <w:unhideWhenUsed/>
    <w:rsid w:val="00533A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970403">
      <w:bodyDiv w:val="1"/>
      <w:marLeft w:val="0"/>
      <w:marRight w:val="0"/>
      <w:marTop w:val="0"/>
      <w:marBottom w:val="0"/>
      <w:divBdr>
        <w:top w:val="none" w:sz="0" w:space="0" w:color="auto"/>
        <w:left w:val="none" w:sz="0" w:space="0" w:color="auto"/>
        <w:bottom w:val="none" w:sz="0" w:space="0" w:color="auto"/>
        <w:right w:val="none" w:sz="0" w:space="0" w:color="auto"/>
      </w:divBdr>
    </w:div>
    <w:div w:id="447428968">
      <w:bodyDiv w:val="1"/>
      <w:marLeft w:val="0"/>
      <w:marRight w:val="0"/>
      <w:marTop w:val="0"/>
      <w:marBottom w:val="0"/>
      <w:divBdr>
        <w:top w:val="none" w:sz="0" w:space="0" w:color="auto"/>
        <w:left w:val="none" w:sz="0" w:space="0" w:color="auto"/>
        <w:bottom w:val="none" w:sz="0" w:space="0" w:color="auto"/>
        <w:right w:val="none" w:sz="0" w:space="0" w:color="auto"/>
      </w:divBdr>
    </w:div>
    <w:div w:id="463235809">
      <w:bodyDiv w:val="1"/>
      <w:marLeft w:val="0"/>
      <w:marRight w:val="0"/>
      <w:marTop w:val="0"/>
      <w:marBottom w:val="0"/>
      <w:divBdr>
        <w:top w:val="none" w:sz="0" w:space="0" w:color="auto"/>
        <w:left w:val="none" w:sz="0" w:space="0" w:color="auto"/>
        <w:bottom w:val="none" w:sz="0" w:space="0" w:color="auto"/>
        <w:right w:val="none" w:sz="0" w:space="0" w:color="auto"/>
      </w:divBdr>
    </w:div>
    <w:div w:id="1408841851">
      <w:bodyDiv w:val="1"/>
      <w:marLeft w:val="0"/>
      <w:marRight w:val="0"/>
      <w:marTop w:val="0"/>
      <w:marBottom w:val="0"/>
      <w:divBdr>
        <w:top w:val="none" w:sz="0" w:space="0" w:color="auto"/>
        <w:left w:val="none" w:sz="0" w:space="0" w:color="auto"/>
        <w:bottom w:val="none" w:sz="0" w:space="0" w:color="auto"/>
        <w:right w:val="none" w:sz="0" w:space="0" w:color="auto"/>
      </w:divBdr>
    </w:div>
    <w:div w:id="18652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cluster-110.uploads.documents.cimpress.io/v1/uploads/d71d6fd8-b99e-4327-b8fd-1ac968b768a4~110/original?tenant=vbu-digital" TargetMode="External"/><Relationship Id="rId18" Type="http://schemas.openxmlformats.org/officeDocument/2006/relationships/hyperlink" Target="https://assets.publishing.service.gov.uk/government/uploads/system/uploads/attachment_data/file/942454/Working_together_to_safeguard_children_inter_agency_guidance.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1101454/Keeping_children_safe_in_education_2022.pdf" TargetMode="Externa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1101454/Keeping_children_safe_in_education_2022.pdf" TargetMode="External"/><Relationship Id="rId17" Type="http://schemas.openxmlformats.org/officeDocument/2006/relationships/hyperlink" Target="https://assets.publishing.service.gov.uk/government/uploads/system/uploads/attachment_data/file/1040274/Teachers__Standards_Dec_2021.pdf" TargetMode="External"/><Relationship Id="rId25" Type="http://schemas.openxmlformats.org/officeDocument/2006/relationships/hyperlink" Target="https://c-cluster-110.uploads.documents.cimpress.io/v1/uploads/d71d6fd8-b99e-4327-b8fd-1ac968b768a4~110/original?tenant=vbu-digital" TargetMode="External"/><Relationship Id="rId2" Type="http://schemas.openxmlformats.org/officeDocument/2006/relationships/customXml" Target="../customXml/item2.xml"/><Relationship Id="rId16" Type="http://schemas.openxmlformats.org/officeDocument/2006/relationships/hyperlink" Target="https://www.legislation.gov.uk/ukpga/2003/42/contents" TargetMode="External"/><Relationship Id="rId20" Type="http://schemas.openxmlformats.org/officeDocument/2006/relationships/hyperlink" Target="https://thegrid.org.uk/safeguarding-and-child-protection/child-protection/safeguarding-record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government/publications/disqualification-under-the-childcare-act-2006" TargetMode="External"/><Relationship Id="rId24" Type="http://schemas.openxmlformats.org/officeDocument/2006/relationships/hyperlink" Target="https://assets.publishing.service.gov.uk/government/uploads/system/uploads/attachment_data/file/1101454/Keeping_children_safe_in_education_2022.pdf" TargetMode="External"/><Relationship Id="rId5" Type="http://schemas.openxmlformats.org/officeDocument/2006/relationships/styles" Target="styles.xml"/><Relationship Id="rId15" Type="http://schemas.openxmlformats.org/officeDocument/2006/relationships/hyperlink" Target="https://assets.publishing.service.gov.uk/government/uploads/system/uploads/attachment_data/file/1101454/Keeping_children_safe_in_education_2022.pdf" TargetMode="External"/><Relationship Id="rId23" Type="http://schemas.openxmlformats.org/officeDocument/2006/relationships/hyperlink" Target="https://assets.publishing.service.gov.uk/government/uploads/system/uploads/attachment_data/file/1101454/Keeping_children_safe_in_education_2022.pdf"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hertfordshir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government/uploads/system/uploads/attachment_data/file/1062969/Information_sharing_advice_practitioners_safeguarding_services.pdf" TargetMode="External"/><Relationship Id="rId22" Type="http://schemas.openxmlformats.org/officeDocument/2006/relationships/hyperlink" Target="https://thegrid.org.uk/safeguarding-and-child-protection/child-protection/allegations-against-staf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5B6C52210FBA469890A513F2071492" ma:contentTypeVersion="0" ma:contentTypeDescription="Create a new document." ma:contentTypeScope="" ma:versionID="16dd4147dadaeafefff19b3831dfc0e4">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119AB9-CAA1-4B1D-B8A9-348AA290E675}">
  <ds:schemaRefs>
    <ds:schemaRef ds:uri="http://schemas.microsoft.com/office/2006/documentManagement/types"/>
    <ds:schemaRef ds:uri="http://www.w3.org/XML/1998/namespace"/>
    <ds:schemaRef ds:uri="http://schemas.microsoft.com/office/2006/metadata/properti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E3B0C83-9A5D-4E73-B919-C42E79A66E23}">
  <ds:schemaRefs>
    <ds:schemaRef ds:uri="http://schemas.microsoft.com/sharepoint/v3/contenttype/forms"/>
  </ds:schemaRefs>
</ds:datastoreItem>
</file>

<file path=customXml/itemProps3.xml><?xml version="1.0" encoding="utf-8"?>
<ds:datastoreItem xmlns:ds="http://schemas.openxmlformats.org/officeDocument/2006/customXml" ds:itemID="{1507E1B9-04EE-4420-99FB-9ADB8A6D8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3466</Words>
  <Characters>19758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dc:creator>
  <cp:lastModifiedBy>Iona Varol</cp:lastModifiedBy>
  <cp:revision>2</cp:revision>
  <cp:lastPrinted>2016-01-25T13:50:00Z</cp:lastPrinted>
  <dcterms:created xsi:type="dcterms:W3CDTF">2024-11-15T09:44:00Z</dcterms:created>
  <dcterms:modified xsi:type="dcterms:W3CDTF">2024-11-15T09:44:00Z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0x010100A65B6C52210FBA469890A513F2071492</vt:lpwstr>
  </property>
  <property fmtid="{D5CDD505-2E9C-101B-9397-08002B2CF9AE}" pid="3" name="Order">
    <vt:r8>28800</vt:r8>
  </property>
</Properties>
</file>