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2D" w:rsidRPr="008B755B" w:rsidRDefault="008627E6" w:rsidP="007A4A2D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5893683</wp:posOffset>
            </wp:positionH>
            <wp:positionV relativeFrom="paragraph">
              <wp:posOffset>-118110</wp:posOffset>
            </wp:positionV>
            <wp:extent cx="892553" cy="880677"/>
            <wp:effectExtent l="0" t="0" r="3175" b="0"/>
            <wp:wrapNone/>
            <wp:docPr id="3" name="Picture 3" descr="N:\00 Vicky Lunniss\00 PRESTON\Misc\Logo\preston-primary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00 Vicky Lunniss\00 PRESTON\Misc\Logo\preston-primary-scho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3" cy="8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2D" w:rsidRPr="008B755B">
        <w:rPr>
          <w:rFonts w:ascii="Arial" w:hAnsi="Arial" w:cs="Arial"/>
          <w:b/>
          <w:sz w:val="22"/>
          <w:szCs w:val="22"/>
        </w:rPr>
        <w:t>HERTFORDSHIRE COUNTY COUNCIL</w:t>
      </w:r>
    </w:p>
    <w:p w:rsidR="007A4A2D" w:rsidRPr="008B755B" w:rsidRDefault="007A4A2D" w:rsidP="007A4A2D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sz w:val="22"/>
          <w:szCs w:val="22"/>
        </w:rPr>
        <w:t>PRESTON PRIMARY (VC) SCHOOL</w:t>
      </w:r>
    </w:p>
    <w:p w:rsidR="007A4A2D" w:rsidRPr="00A23141" w:rsidRDefault="009C643C" w:rsidP="007A4A2D">
      <w:pPr>
        <w:jc w:val="center"/>
        <w:rPr>
          <w:rFonts w:ascii="Bradley Hand ITC" w:hAnsi="Bradley Hand ITC" w:cs="Arial"/>
          <w:b/>
          <w:color w:val="00B050"/>
          <w:sz w:val="22"/>
          <w:szCs w:val="22"/>
        </w:rPr>
      </w:pPr>
      <w:r w:rsidRPr="00A23141">
        <w:rPr>
          <w:rFonts w:ascii="Bradley Hand ITC" w:hAnsi="Bradley Hand ITC" w:cs="Arial"/>
          <w:b/>
          <w:color w:val="00B050"/>
          <w:sz w:val="22"/>
          <w:szCs w:val="22"/>
        </w:rPr>
        <w:t>Love   Learn   Aspire</w:t>
      </w:r>
    </w:p>
    <w:p w:rsidR="007A4A2D" w:rsidRPr="008B755B" w:rsidRDefault="007A4A2D" w:rsidP="007A4A2D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sz w:val="22"/>
          <w:szCs w:val="22"/>
        </w:rPr>
        <w:t>BACK LANE, PRESTON, HITCHIN, HERTS. SG4 7UJ</w:t>
      </w:r>
    </w:p>
    <w:p w:rsidR="007A4A2D" w:rsidRPr="008B755B" w:rsidRDefault="007A4A2D" w:rsidP="00C47F38">
      <w:pPr>
        <w:jc w:val="center"/>
        <w:rPr>
          <w:rFonts w:ascii="Arial" w:hAnsi="Arial" w:cs="Arial"/>
          <w:b/>
          <w:sz w:val="22"/>
          <w:szCs w:val="22"/>
        </w:rPr>
      </w:pPr>
      <w:r w:rsidRPr="008B755B">
        <w:rPr>
          <w:rFonts w:ascii="Arial" w:hAnsi="Arial" w:cs="Arial"/>
          <w:b/>
          <w:sz w:val="22"/>
          <w:szCs w:val="22"/>
        </w:rPr>
        <w:t>TEL: 01462 451734    FAX: 01462 437468</w:t>
      </w:r>
    </w:p>
    <w:p w:rsidR="008E41A7" w:rsidRPr="008B755B" w:rsidRDefault="00B8179E" w:rsidP="00C47F38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8B755B">
        <w:rPr>
          <w:rFonts w:ascii="Arial" w:hAnsi="Arial" w:cs="Arial"/>
          <w:b/>
          <w:sz w:val="22"/>
          <w:szCs w:val="22"/>
        </w:rPr>
        <w:t>Headteacher</w:t>
      </w:r>
      <w:proofErr w:type="spellEnd"/>
      <w:r w:rsidR="008E41A7" w:rsidRPr="008B755B">
        <w:rPr>
          <w:rFonts w:ascii="Arial" w:hAnsi="Arial" w:cs="Arial"/>
          <w:b/>
          <w:sz w:val="22"/>
          <w:szCs w:val="22"/>
        </w:rPr>
        <w:t xml:space="preserve">:  </w:t>
      </w:r>
      <w:proofErr w:type="spellStart"/>
      <w:r w:rsidR="008E41A7" w:rsidRPr="008B755B">
        <w:rPr>
          <w:rFonts w:ascii="Arial" w:hAnsi="Arial" w:cs="Arial"/>
          <w:b/>
          <w:sz w:val="22"/>
          <w:szCs w:val="22"/>
        </w:rPr>
        <w:t>Mrs</w:t>
      </w:r>
      <w:proofErr w:type="spellEnd"/>
      <w:r w:rsidR="008E41A7" w:rsidRPr="008B755B">
        <w:rPr>
          <w:rFonts w:ascii="Arial" w:hAnsi="Arial" w:cs="Arial"/>
          <w:b/>
          <w:sz w:val="22"/>
          <w:szCs w:val="22"/>
        </w:rPr>
        <w:t xml:space="preserve"> I Luitingh</w:t>
      </w:r>
    </w:p>
    <w:p w:rsidR="00EA2FD8" w:rsidRPr="008B755B" w:rsidRDefault="00EA2FD8" w:rsidP="00C47F38">
      <w:pPr>
        <w:jc w:val="center"/>
        <w:rPr>
          <w:rStyle w:val="Hyperlink"/>
          <w:rFonts w:ascii="Arial" w:hAnsi="Arial" w:cs="Arial"/>
          <w:b/>
          <w:i/>
          <w:sz w:val="22"/>
          <w:szCs w:val="22"/>
        </w:rPr>
      </w:pPr>
      <w:r w:rsidRPr="008B755B">
        <w:rPr>
          <w:rFonts w:ascii="Arial" w:hAnsi="Arial" w:cs="Arial"/>
          <w:b/>
          <w:i/>
          <w:sz w:val="22"/>
          <w:szCs w:val="22"/>
        </w:rPr>
        <w:t xml:space="preserve">E-mail:   </w:t>
      </w:r>
      <w:hyperlink r:id="rId9" w:history="1">
        <w:r w:rsidRPr="008B755B">
          <w:rPr>
            <w:rStyle w:val="Hyperlink"/>
            <w:rFonts w:ascii="Arial" w:hAnsi="Arial" w:cs="Arial"/>
            <w:b/>
            <w:i/>
            <w:sz w:val="22"/>
            <w:szCs w:val="22"/>
          </w:rPr>
          <w:t>admin@prestonjmi.herts.sch.uk</w:t>
        </w:r>
      </w:hyperlink>
      <w:r w:rsidRPr="008B755B">
        <w:rPr>
          <w:rFonts w:ascii="Arial" w:hAnsi="Arial" w:cs="Arial"/>
          <w:b/>
          <w:i/>
          <w:sz w:val="22"/>
          <w:szCs w:val="22"/>
        </w:rPr>
        <w:t xml:space="preserve">                Website:    </w:t>
      </w:r>
      <w:hyperlink r:id="rId10" w:history="1">
        <w:r w:rsidRPr="008B755B">
          <w:rPr>
            <w:rStyle w:val="Hyperlink"/>
            <w:rFonts w:ascii="Arial" w:hAnsi="Arial" w:cs="Arial"/>
            <w:b/>
            <w:i/>
            <w:sz w:val="22"/>
            <w:szCs w:val="22"/>
          </w:rPr>
          <w:t>www.prestonjmi.herts.sch.uk</w:t>
        </w:r>
      </w:hyperlink>
    </w:p>
    <w:p w:rsidR="004014DC" w:rsidRPr="008B755B" w:rsidRDefault="004014DC" w:rsidP="00C47F38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652F9F" w:rsidRPr="008B755B" w:rsidRDefault="00652F9F" w:rsidP="008B755B">
      <w:pPr>
        <w:rPr>
          <w:rFonts w:ascii="Arial" w:hAnsi="Arial" w:cs="Arial"/>
          <w:color w:val="0000FF"/>
          <w:sz w:val="22"/>
          <w:szCs w:val="22"/>
        </w:rPr>
      </w:pPr>
    </w:p>
    <w:sdt>
      <w:sdtPr>
        <w:rPr>
          <w:rFonts w:ascii="Arial" w:eastAsiaTheme="minorHAnsi" w:hAnsi="Arial" w:cs="Arial"/>
          <w:lang w:val="en-GB"/>
        </w:rPr>
        <w:id w:val="1654105451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>
            <w:rPr>
              <w:rFonts w:ascii="Arial" w:eastAsiaTheme="minorHAnsi" w:hAnsi="Arial" w:cs="Arial"/>
              <w:b/>
              <w:u w:val="single"/>
              <w:lang w:val="en-GB"/>
            </w:rPr>
            <w:t>Senior Teacher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DC7915">
            <w:rPr>
              <w:rFonts w:ascii="Arial" w:eastAsiaTheme="minorHAnsi" w:hAnsi="Arial" w:cs="Arial"/>
              <w:b/>
              <w:u w:val="single"/>
              <w:lang w:val="en-GB"/>
            </w:rPr>
            <w:t>Job details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Ind w:w="-14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702"/>
            <w:gridCol w:w="3827"/>
          </w:tblGrid>
          <w:tr w:rsidR="007B4C4D" w:rsidRPr="00DC7915" w:rsidTr="00081DE9">
            <w:tc>
              <w:tcPr>
                <w:tcW w:w="1702" w:type="dxa"/>
              </w:tcPr>
              <w:p w:rsidR="007B4C4D" w:rsidRPr="00DC7915" w:rsidRDefault="007B4C4D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DC7915">
                  <w:rPr>
                    <w:rFonts w:ascii="Arial" w:eastAsiaTheme="minorHAnsi" w:hAnsi="Arial" w:cs="Arial"/>
                    <w:lang w:val="en-GB"/>
                  </w:rPr>
                  <w:t xml:space="preserve"> Salary range:</w:t>
                </w:r>
              </w:p>
            </w:tc>
            <w:tc>
              <w:tcPr>
                <w:tcW w:w="3827" w:type="dxa"/>
              </w:tcPr>
              <w:p w:rsidR="007B4C4D" w:rsidRPr="00DC7915" w:rsidRDefault="007B4C4D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UPS1 - 3</w:t>
                </w:r>
              </w:p>
            </w:tc>
          </w:tr>
          <w:tr w:rsidR="007B4C4D" w:rsidRPr="00DC7915" w:rsidTr="00081DE9">
            <w:tc>
              <w:tcPr>
                <w:tcW w:w="1702" w:type="dxa"/>
              </w:tcPr>
              <w:p w:rsidR="007B4C4D" w:rsidRPr="00DC7915" w:rsidRDefault="007B4C4D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DC7915">
                  <w:rPr>
                    <w:rFonts w:ascii="Arial" w:eastAsiaTheme="minorHAnsi" w:hAnsi="Arial" w:cs="Arial"/>
                    <w:lang w:val="en-GB"/>
                  </w:rPr>
                  <w:t xml:space="preserve"> Contract type:</w:t>
                </w:r>
              </w:p>
            </w:tc>
            <w:tc>
              <w:tcPr>
                <w:tcW w:w="3827" w:type="dxa"/>
              </w:tcPr>
              <w:p w:rsidR="007B4C4D" w:rsidRPr="00DC7915" w:rsidRDefault="007B4C4D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>
                  <w:rPr>
                    <w:rFonts w:ascii="Arial" w:eastAsiaTheme="minorHAnsi" w:hAnsi="Arial" w:cs="Arial"/>
                    <w:lang w:val="en-GB"/>
                  </w:rPr>
                  <w:t>Permanent</w:t>
                </w:r>
              </w:p>
            </w:tc>
          </w:tr>
          <w:tr w:rsidR="007B4C4D" w:rsidRPr="00DC7915" w:rsidTr="00081DE9">
            <w:tc>
              <w:tcPr>
                <w:tcW w:w="1702" w:type="dxa"/>
              </w:tcPr>
              <w:p w:rsidR="007B4C4D" w:rsidRPr="00DC7915" w:rsidRDefault="007B4C4D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r w:rsidRPr="00DC7915">
                  <w:rPr>
                    <w:rFonts w:ascii="Arial" w:eastAsiaTheme="minorHAnsi" w:hAnsi="Arial" w:cs="Arial"/>
                    <w:lang w:val="en-GB"/>
                  </w:rPr>
                  <w:t xml:space="preserve"> Reporting to:</w:t>
                </w:r>
              </w:p>
            </w:tc>
            <w:tc>
              <w:tcPr>
                <w:tcW w:w="3827" w:type="dxa"/>
              </w:tcPr>
              <w:p w:rsidR="007B4C4D" w:rsidRPr="00DC7915" w:rsidRDefault="007B4C4D" w:rsidP="00081DE9">
                <w:pPr>
                  <w:pStyle w:val="NoSpacing"/>
                  <w:jc w:val="both"/>
                  <w:rPr>
                    <w:rFonts w:ascii="Arial" w:eastAsiaTheme="minorHAnsi" w:hAnsi="Arial" w:cs="Arial"/>
                    <w:lang w:val="en-GB"/>
                  </w:rPr>
                </w:pPr>
                <w:proofErr w:type="spellStart"/>
                <w:r>
                  <w:rPr>
                    <w:rFonts w:ascii="Arial" w:eastAsiaTheme="minorHAnsi" w:hAnsi="Arial" w:cs="Arial"/>
                    <w:lang w:val="en-GB"/>
                  </w:rPr>
                  <w:t>Headteacher</w:t>
                </w:r>
                <w:proofErr w:type="spellEnd"/>
              </w:p>
            </w:tc>
          </w:tr>
        </w:tbl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DC7915">
            <w:rPr>
              <w:rFonts w:ascii="Arial" w:eastAsiaTheme="minorHAnsi" w:hAnsi="Arial" w:cs="Arial"/>
              <w:b/>
              <w:u w:val="single"/>
              <w:lang w:val="en-GB"/>
            </w:rPr>
            <w:t>Main purpose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The </w:t>
          </w:r>
          <w:r>
            <w:rPr>
              <w:rFonts w:ascii="Arial" w:eastAsiaTheme="minorHAnsi" w:hAnsi="Arial" w:cs="Arial"/>
              <w:lang w:val="en-GB"/>
            </w:rPr>
            <w:t>Senior Teacher</w:t>
          </w:r>
          <w:r w:rsidRPr="00DC7915">
            <w:rPr>
              <w:rFonts w:ascii="Arial" w:eastAsiaTheme="minorHAnsi" w:hAnsi="Arial" w:cs="Arial"/>
              <w:lang w:val="en-GB"/>
            </w:rPr>
            <w:t xml:space="preserve"> will: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Have responsibility for and over</w:t>
          </w:r>
          <w:r>
            <w:rPr>
              <w:rFonts w:ascii="Arial" w:eastAsiaTheme="minorHAnsi" w:hAnsi="Arial" w:cs="Arial"/>
              <w:lang w:val="en-GB"/>
            </w:rPr>
            <w:t>see the management of the Key Stage they teach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Fulfil the professional responsibilities of a teacher, as set out in the School Teacher’s Pay and Conditions Document (STPCD)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Meet the expectations set out in the Teacher’s Standards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8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Fulfil duties reasonably directed by the </w:t>
          </w:r>
          <w:proofErr w:type="spellStart"/>
          <w:r w:rsidRPr="00DC7915">
            <w:rPr>
              <w:rFonts w:ascii="Arial" w:eastAsiaTheme="minorHAnsi" w:hAnsi="Arial" w:cs="Arial"/>
              <w:lang w:val="en-GB"/>
            </w:rPr>
            <w:t>Headteacher</w:t>
          </w:r>
          <w:proofErr w:type="spellEnd"/>
          <w:r w:rsidRPr="00DC7915">
            <w:rPr>
              <w:rFonts w:ascii="Arial" w:eastAsiaTheme="minorHAnsi" w:hAnsi="Arial" w:cs="Arial"/>
              <w:lang w:val="en-GB"/>
            </w:rPr>
            <w:t xml:space="preserve"> </w:t>
          </w:r>
        </w:p>
        <w:p w:rsidR="007B4C4D" w:rsidRPr="00DC7915" w:rsidRDefault="007B4C4D" w:rsidP="007B4C4D">
          <w:pPr>
            <w:pStyle w:val="NoSpacing"/>
            <w:ind w:left="360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DC7915" w:rsidRDefault="007B4C4D" w:rsidP="007B4C4D">
          <w:pPr>
            <w:jc w:val="both"/>
            <w:rPr>
              <w:rFonts w:ascii="Arial" w:hAnsi="Arial" w:cs="Arial"/>
              <w:i/>
            </w:rPr>
          </w:pPr>
          <w:r w:rsidRPr="00DC7915">
            <w:rPr>
              <w:rFonts w:ascii="Arial" w:hAnsi="Arial" w:cs="Arial"/>
              <w:i/>
            </w:rPr>
            <w:t xml:space="preserve">N.B. The duties listed below are not an exhaustive list of requirements. The specific nature and balance of these responsibilities will vary according to the needs of the school. 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u w:val="single"/>
              <w:lang w:val="en-GB"/>
            </w:rPr>
          </w:pPr>
          <w:r w:rsidRPr="00DC7915">
            <w:rPr>
              <w:rFonts w:ascii="Arial" w:eastAsiaTheme="minorHAnsi" w:hAnsi="Arial" w:cs="Arial"/>
              <w:b/>
              <w:u w:val="single"/>
              <w:lang w:val="en-GB"/>
            </w:rPr>
            <w:t>Key responsibilities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In addition to core teaching responsibilities set out below, you will be required to undertake the following: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Take overall responsibility for the coordination of teaching, planning and learning within the key stage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Take overall responsibility for the quality and standards of teaching and learning across the key stage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Encourage good working practices and provide leadership, direction and support to both teaching and support staff within the key stage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Oversee all aspects of the key-stage organisation and management including the preparation and chairing of meetings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Ensure the effective transition of pupils from</w:t>
          </w:r>
          <w:r>
            <w:rPr>
              <w:rFonts w:ascii="Arial" w:eastAsiaTheme="minorHAnsi" w:hAnsi="Arial" w:cs="Arial"/>
              <w:lang w:val="en-GB"/>
            </w:rPr>
            <w:t xml:space="preserve"> one</w:t>
          </w:r>
          <w:r w:rsidRPr="00DC7915">
            <w:rPr>
              <w:rFonts w:ascii="Arial" w:eastAsiaTheme="minorHAnsi" w:hAnsi="Arial" w:cs="Arial"/>
              <w:lang w:val="en-GB"/>
            </w:rPr>
            <w:t xml:space="preserve"> key stage to </w:t>
          </w:r>
          <w:r>
            <w:rPr>
              <w:rFonts w:ascii="Arial" w:eastAsiaTheme="minorHAnsi" w:hAnsi="Arial" w:cs="Arial"/>
              <w:lang w:val="en-GB"/>
            </w:rPr>
            <w:t>the next (EYFS to KS1, KS1 – KS2, Year 6 – Year 7)</w:t>
          </w:r>
          <w:r w:rsidRPr="00DC7915">
            <w:rPr>
              <w:rFonts w:ascii="Arial" w:eastAsiaTheme="minorHAnsi" w:hAnsi="Arial" w:cs="Arial"/>
              <w:lang w:val="en-GB"/>
            </w:rPr>
            <w:t xml:space="preserve"> and if necessary communicate with other key stage leaders to ensure continuity and progression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Make a significant contribution to the schools’ leadership tasks as a member of the senior management team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Evaluate achievement, attainment and pupils progress data and provide reports to the senior management team and governors as required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Monitor standards of behaviour across the key stage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4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Manage and facilitate the induction process of new members of staff within the key stage.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DC7915">
            <w:rPr>
              <w:rFonts w:ascii="Arial" w:eastAsiaTheme="minorHAnsi" w:hAnsi="Arial" w:cs="Arial"/>
              <w:b/>
              <w:lang w:val="en-GB"/>
            </w:rPr>
            <w:t>Teaching: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Be responsible for the quality of the teaching and learning of all pupils who are assigned to the post holder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Plan and teach well-structured lessons to assigned classes, following the school’s plans and curriculum </w:t>
          </w:r>
        </w:p>
        <w:p w:rsidR="007B4C4D" w:rsidRPr="007B4C4D" w:rsidRDefault="007B4C4D" w:rsidP="007B4C4D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Assess, monitor, record and report on the learning needs, progress and achievements of assigned pupils</w:t>
          </w:r>
        </w:p>
        <w:p w:rsidR="007B4C4D" w:rsidRDefault="007B4C4D" w:rsidP="007B4C4D">
          <w:pPr>
            <w:pStyle w:val="NoSpacing"/>
            <w:numPr>
              <w:ilvl w:val="0"/>
              <w:numId w:val="12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Participate in arrangements for preparing pupils for examinations. </w:t>
          </w:r>
        </w:p>
        <w:p w:rsidR="007B4C4D" w:rsidRPr="00DC7915" w:rsidRDefault="007B4C4D" w:rsidP="007B4C4D">
          <w:pPr>
            <w:pStyle w:val="NoSpacing"/>
            <w:ind w:left="720"/>
            <w:jc w:val="both"/>
            <w:rPr>
              <w:rFonts w:ascii="Arial" w:eastAsiaTheme="minorHAnsi" w:hAnsi="Arial" w:cs="Arial"/>
              <w:lang w:val="en-GB"/>
            </w:rPr>
          </w:pPr>
          <w:r>
            <w:rPr>
              <w:rFonts w:ascii="Arial" w:eastAsiaTheme="minorHAnsi" w:hAnsi="Arial" w:cs="Arial"/>
              <w:lang w:val="en-GB"/>
            </w:rPr>
            <w:br w:type="column"/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392A61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392A61">
            <w:rPr>
              <w:rFonts w:ascii="Arial" w:eastAsiaTheme="minorHAnsi" w:hAnsi="Arial" w:cs="Arial"/>
              <w:b/>
              <w:lang w:val="en-GB"/>
            </w:rPr>
            <w:t>Whole-school organisation, strategy and development: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hAnsi="Arial" w:cs="Arial"/>
            </w:rPr>
            <w:t>Contribute to the development, implementation and evaluation of the school’s policies, practices and procedures, so as to support the school’s values and vision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hAnsi="Arial" w:cs="Arial"/>
            </w:rPr>
            <w:t xml:space="preserve">Make a positive contribution to the school’s vision and values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13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hAnsi="Arial" w:cs="Arial"/>
            </w:rPr>
            <w:t>Work with others on curriculum and/or pupil development to secure coordinated outcomes.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hAnsi="Arial" w:cs="Arial"/>
            </w:rPr>
          </w:pPr>
        </w:p>
        <w:p w:rsidR="007B4C4D" w:rsidRPr="00392A61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392A61">
            <w:rPr>
              <w:rFonts w:ascii="Arial" w:eastAsiaTheme="minorHAnsi" w:hAnsi="Arial" w:cs="Arial"/>
              <w:b/>
              <w:lang w:val="en-GB"/>
            </w:rPr>
            <w:t xml:space="preserve">Health and Safety: 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Be aware of and comply with policies and procedures relating to child protection, health and safety, confidentiality, security, data protection; and report all concerns to an appropriate person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Promote the safety and wellbeing of pupils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 xml:space="preserve">Maintain good order and discipline among pupils, managing behaviour effectively to ensure a good and safe learning environment. 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392A61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392A61">
            <w:rPr>
              <w:rFonts w:ascii="Arial" w:eastAsiaTheme="minorHAnsi" w:hAnsi="Arial" w:cs="Arial"/>
              <w:b/>
              <w:lang w:val="en-GB"/>
            </w:rPr>
            <w:t>Working with colleagues and other relevant professionals: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Collaborate and work with colleagues and other relevant professionals within and beyond the school</w:t>
          </w:r>
        </w:p>
        <w:p w:rsidR="007B4C4D" w:rsidRPr="00DC7915" w:rsidRDefault="007B4C4D" w:rsidP="007B4C4D">
          <w:pPr>
            <w:pStyle w:val="NoSpacing"/>
            <w:numPr>
              <w:ilvl w:val="0"/>
              <w:numId w:val="9"/>
            </w:numPr>
            <w:jc w:val="both"/>
            <w:rPr>
              <w:rFonts w:ascii="Arial" w:eastAsiaTheme="minorHAnsi" w:hAnsi="Arial" w:cs="Arial"/>
              <w:lang w:val="en-GB"/>
            </w:rPr>
          </w:pPr>
          <w:r w:rsidRPr="00DC7915">
            <w:rPr>
              <w:rFonts w:ascii="Arial" w:eastAsiaTheme="minorHAnsi" w:hAnsi="Arial" w:cs="Arial"/>
              <w:lang w:val="en-GB"/>
            </w:rPr>
            <w:t>Develop effective professional relationships with colleagues.</w:t>
          </w:r>
        </w:p>
        <w:p w:rsidR="007B4C4D" w:rsidRPr="00DC7915" w:rsidRDefault="007B4C4D" w:rsidP="007B4C4D">
          <w:pPr>
            <w:pStyle w:val="NoSpacing"/>
            <w:jc w:val="both"/>
            <w:rPr>
              <w:rFonts w:ascii="Arial" w:eastAsiaTheme="minorHAnsi" w:hAnsi="Arial" w:cs="Arial"/>
              <w:lang w:val="en-GB"/>
            </w:rPr>
          </w:pPr>
        </w:p>
        <w:p w:rsidR="007B4C4D" w:rsidRPr="00392A61" w:rsidRDefault="007B4C4D" w:rsidP="007B4C4D">
          <w:pPr>
            <w:pStyle w:val="NoSpacing"/>
            <w:jc w:val="both"/>
            <w:rPr>
              <w:rFonts w:ascii="Arial" w:eastAsiaTheme="minorHAnsi" w:hAnsi="Arial" w:cs="Arial"/>
              <w:b/>
              <w:lang w:val="en-GB"/>
            </w:rPr>
          </w:pPr>
          <w:r w:rsidRPr="00392A61">
            <w:rPr>
              <w:rFonts w:ascii="Arial" w:eastAsiaTheme="minorHAnsi" w:hAnsi="Arial" w:cs="Arial"/>
              <w:b/>
              <w:lang w:val="en-GB"/>
            </w:rPr>
            <w:t>Management of staff and resources:</w:t>
          </w:r>
        </w:p>
      </w:sdtContent>
    </w:sdt>
    <w:p w:rsidR="007B4C4D" w:rsidRPr="00DC7915" w:rsidRDefault="007B4C4D" w:rsidP="007B4C4D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>Direct, supervise and provide support to support staff assigned to them and, where appropriate, other teachers</w:t>
      </w:r>
    </w:p>
    <w:p w:rsidR="007B4C4D" w:rsidRPr="00DC7915" w:rsidRDefault="007B4C4D" w:rsidP="007B4C4D">
      <w:pPr>
        <w:pStyle w:val="NoSpacing"/>
        <w:numPr>
          <w:ilvl w:val="0"/>
          <w:numId w:val="9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>Contribute to the recruitment, selection, appointment and professional development of other teachers and support staff</w:t>
      </w:r>
    </w:p>
    <w:p w:rsidR="007B4C4D" w:rsidRPr="00DC7915" w:rsidRDefault="007B4C4D" w:rsidP="007B4C4D">
      <w:pPr>
        <w:pStyle w:val="NoSpacing"/>
        <w:numPr>
          <w:ilvl w:val="0"/>
          <w:numId w:val="9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 xml:space="preserve">Monitor quality and standards of resources delegated to them. </w:t>
      </w:r>
    </w:p>
    <w:p w:rsidR="007B4C4D" w:rsidRPr="00DC7915" w:rsidRDefault="007B4C4D" w:rsidP="007B4C4D">
      <w:pPr>
        <w:pStyle w:val="Default"/>
        <w:rPr>
          <w:i/>
          <w:sz w:val="20"/>
          <w:szCs w:val="20"/>
        </w:rPr>
      </w:pPr>
    </w:p>
    <w:p w:rsidR="007B4C4D" w:rsidRPr="007B4C4D" w:rsidRDefault="007B4C4D" w:rsidP="007B4C4D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7B4C4D">
        <w:rPr>
          <w:rFonts w:ascii="Arial" w:eastAsiaTheme="minorHAnsi" w:hAnsi="Arial" w:cs="Arial"/>
          <w:b/>
          <w:lang w:val="en-GB"/>
        </w:rPr>
        <w:t>Professional development:</w:t>
      </w:r>
    </w:p>
    <w:p w:rsidR="007B4C4D" w:rsidRPr="00DC7915" w:rsidRDefault="007B4C4D" w:rsidP="007B4C4D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>Take part in the school’s appraisal procedures</w:t>
      </w:r>
    </w:p>
    <w:p w:rsidR="007B4C4D" w:rsidRPr="00DC7915" w:rsidRDefault="007B4C4D" w:rsidP="007B4C4D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>Take part in further training and development in order to improve own teaching and overall performance</w:t>
      </w:r>
    </w:p>
    <w:p w:rsidR="007B4C4D" w:rsidRPr="00DC7915" w:rsidRDefault="007B4C4D" w:rsidP="007B4C4D">
      <w:pPr>
        <w:pStyle w:val="NoSpacing"/>
        <w:numPr>
          <w:ilvl w:val="0"/>
          <w:numId w:val="10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 xml:space="preserve">Where appropriate, take part in the appraisal and professional development of others. </w:t>
      </w:r>
    </w:p>
    <w:p w:rsidR="007B4C4D" w:rsidRPr="00DC7915" w:rsidRDefault="007B4C4D" w:rsidP="007B4C4D">
      <w:pPr>
        <w:pStyle w:val="NoSpacing"/>
        <w:jc w:val="both"/>
        <w:rPr>
          <w:rFonts w:ascii="Arial" w:eastAsiaTheme="minorHAnsi" w:hAnsi="Arial" w:cs="Arial"/>
          <w:lang w:val="en-GB"/>
        </w:rPr>
      </w:pPr>
    </w:p>
    <w:p w:rsidR="007B4C4D" w:rsidRPr="00392A61" w:rsidRDefault="007B4C4D" w:rsidP="007B4C4D">
      <w:pPr>
        <w:pStyle w:val="NoSpacing"/>
        <w:jc w:val="both"/>
        <w:rPr>
          <w:rFonts w:ascii="Arial" w:eastAsiaTheme="minorHAnsi" w:hAnsi="Arial" w:cs="Arial"/>
          <w:b/>
          <w:lang w:val="en-GB"/>
        </w:rPr>
      </w:pPr>
      <w:r w:rsidRPr="00392A61">
        <w:rPr>
          <w:rFonts w:ascii="Arial" w:eastAsiaTheme="minorHAnsi" w:hAnsi="Arial" w:cs="Arial"/>
          <w:b/>
          <w:lang w:val="en-GB"/>
        </w:rPr>
        <w:t>Communication:</w:t>
      </w:r>
    </w:p>
    <w:p w:rsidR="007B4C4D" w:rsidRPr="00DC7915" w:rsidRDefault="007B4C4D" w:rsidP="007B4C4D">
      <w:pPr>
        <w:pStyle w:val="NoSpacing"/>
        <w:numPr>
          <w:ilvl w:val="0"/>
          <w:numId w:val="11"/>
        </w:numPr>
        <w:jc w:val="both"/>
        <w:rPr>
          <w:rFonts w:ascii="Arial" w:eastAsiaTheme="minorHAnsi" w:hAnsi="Arial" w:cs="Arial"/>
          <w:lang w:val="en-GB"/>
        </w:rPr>
      </w:pPr>
      <w:r w:rsidRPr="00DC7915">
        <w:rPr>
          <w:rFonts w:ascii="Arial" w:eastAsiaTheme="minorHAnsi" w:hAnsi="Arial" w:cs="Arial"/>
          <w:lang w:val="en-GB"/>
        </w:rPr>
        <w:t xml:space="preserve">Communicate effectively with pupils, parents/carers, colleagues, wider school community and governors. </w:t>
      </w:r>
    </w:p>
    <w:p w:rsidR="007B4C4D" w:rsidRPr="006B0BE2" w:rsidRDefault="007B4C4D" w:rsidP="007B4C4D">
      <w:pPr>
        <w:spacing w:line="276" w:lineRule="auto"/>
        <w:rPr>
          <w:rFonts w:ascii="Arial" w:eastAsia="Times New Roman" w:hAnsi="Arial" w:cs="Arial"/>
        </w:rPr>
      </w:pPr>
    </w:p>
    <w:p w:rsidR="008B755B" w:rsidRPr="008B755B" w:rsidRDefault="008B755B" w:rsidP="008B755B">
      <w:pPr>
        <w:rPr>
          <w:rFonts w:ascii="Arial" w:hAnsi="Arial" w:cs="Arial"/>
          <w:color w:val="0000FF"/>
          <w:sz w:val="22"/>
          <w:szCs w:val="22"/>
        </w:rPr>
      </w:pPr>
    </w:p>
    <w:p w:rsidR="008B755B" w:rsidRPr="008B755B" w:rsidRDefault="008B755B" w:rsidP="008B755B">
      <w:pPr>
        <w:rPr>
          <w:rFonts w:ascii="Arial" w:hAnsi="Arial" w:cs="Arial"/>
          <w:color w:val="0000FF"/>
          <w:sz w:val="22"/>
          <w:szCs w:val="22"/>
        </w:rPr>
      </w:pPr>
      <w:bookmarkStart w:id="0" w:name="_GoBack"/>
      <w:bookmarkEnd w:id="0"/>
    </w:p>
    <w:sectPr w:rsidR="008B755B" w:rsidRPr="008B755B" w:rsidSect="009621ED">
      <w:footerReference w:type="default" r:id="rId11"/>
      <w:pgSz w:w="11900" w:h="16840"/>
      <w:pgMar w:top="426" w:right="418" w:bottom="284" w:left="720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2B" w:rsidRDefault="007E012B" w:rsidP="00EA2FD8">
      <w:r>
        <w:separator/>
      </w:r>
    </w:p>
  </w:endnote>
  <w:endnote w:type="continuationSeparator" w:id="0">
    <w:p w:rsidR="007E012B" w:rsidRDefault="007E012B" w:rsidP="00E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ED" w:rsidRDefault="00C5000B" w:rsidP="00C5000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85C98" wp14:editId="4CF52196">
              <wp:simplePos x="0" y="0"/>
              <wp:positionH relativeFrom="column">
                <wp:posOffset>-476250</wp:posOffset>
              </wp:positionH>
              <wp:positionV relativeFrom="paragraph">
                <wp:posOffset>-810895</wp:posOffset>
              </wp:positionV>
              <wp:extent cx="7562850" cy="12007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200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000B" w:rsidRDefault="00C5000B">
                          <w:r>
                            <w:t xml:space="preserve">        </w:t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22861C5" wp14:editId="023B8A34">
                                <wp:extent cx="752475" cy="457200"/>
                                <wp:effectExtent l="0" t="0" r="9525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  <w:t xml:space="preserve"> </w:t>
                          </w:r>
                          <w:r>
                            <w:rPr>
                              <w:noProof/>
                              <w:color w:val="0000FF"/>
                              <w:lang w:val="en-GB" w:eastAsia="en-GB"/>
                            </w:rPr>
                            <w:drawing>
                              <wp:inline distT="0" distB="0" distL="0" distR="0" wp14:anchorId="413192E1" wp14:editId="25DC9F1A">
                                <wp:extent cx="1460499" cy="438150"/>
                                <wp:effectExtent l="0" t="0" r="6985" b="0"/>
                                <wp:docPr id="2" name="irc_mi" descr="http://www.lullabytrust.org.uk/image/new-design-images/giveasyoulive_logo_hi-res_nov2010.jpg">
                                  <a:hlinkClick xmlns:a="http://schemas.openxmlformats.org/drawingml/2006/main" r:id="rId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rc_mi" descr="http://www.lullabytrust.org.uk/image/new-design-images/giveasyoulive_logo_hi-res_nov2010.jpg">
                                          <a:hlinkClick r:id="rId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0172" cy="4440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BD07F5D" wp14:editId="28B2E13D">
                                <wp:extent cx="1295400" cy="32385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</w:t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1779B74" wp14:editId="1493971F">
                                <wp:extent cx="809625" cy="809625"/>
                                <wp:effectExtent l="0" t="0" r="9525" b="9525"/>
                                <wp:docPr id="9" name="Picture 9" descr="F:\00 PRESTON\Ofsted\Ofsted good logo\JPEG\Ofsted_Good_GP_B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F:\00 PRESTON\Ofsted\Ofsted good logo\JPEG\Ofsted_Good_GP_B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85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pt;margin-top:-63.85pt;width:595.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" stroked="f">
              <v:textbox>
                <w:txbxContent>
                  <w:p w:rsidR="00C5000B" w:rsidRDefault="00C5000B">
                    <w:r>
                      <w:t xml:space="preserve">        </w:t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22861C5" wp14:editId="023B8A34">
                          <wp:extent cx="752475" cy="457200"/>
                          <wp:effectExtent l="0" t="0" r="9525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  <w:t xml:space="preserve"> </w:t>
                    </w:r>
                    <w:r>
                      <w:rPr>
                        <w:noProof/>
                        <w:color w:val="0000FF"/>
                        <w:lang w:val="en-GB" w:eastAsia="en-GB"/>
                      </w:rPr>
                      <w:drawing>
                        <wp:inline distT="0" distB="0" distL="0" distR="0" wp14:anchorId="413192E1" wp14:editId="25DC9F1A">
                          <wp:extent cx="1460499" cy="438150"/>
                          <wp:effectExtent l="0" t="0" r="6985" b="0"/>
                          <wp:docPr id="2" name="irc_mi" descr="http://www.lullabytrust.org.uk/image/new-design-images/giveasyoulive_logo_hi-res_nov2010.jpg">
                            <a:hlinkClick xmlns:a="http://schemas.openxmlformats.org/drawingml/2006/main" r:id="rId2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www.lullabytrust.org.uk/image/new-design-images/giveasyoulive_logo_hi-res_nov2010.jpg">
                                    <a:hlinkClick r:id="rId2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0172" cy="4440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BD07F5D" wp14:editId="28B2E13D">
                          <wp:extent cx="1295400" cy="32385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</w:t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1779B74" wp14:editId="1493971F">
                          <wp:extent cx="809625" cy="809625"/>
                          <wp:effectExtent l="0" t="0" r="9525" b="9525"/>
                          <wp:docPr id="9" name="Picture 9" descr="F:\00 PRESTON\Ofsted\Ofsted good logo\JPEG\Ofsted_Good_GP_B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F:\00 PRESTON\Ofsted\Ofsted good logo\JPEG\Ofsted_Good_GP_B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621ED" w:rsidRDefault="0096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2B" w:rsidRDefault="007E012B" w:rsidP="00EA2FD8">
      <w:r>
        <w:separator/>
      </w:r>
    </w:p>
  </w:footnote>
  <w:footnote w:type="continuationSeparator" w:id="0">
    <w:p w:rsidR="007E012B" w:rsidRDefault="007E012B" w:rsidP="00EA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827"/>
    <w:multiLevelType w:val="hybridMultilevel"/>
    <w:tmpl w:val="52CC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91E0C"/>
    <w:multiLevelType w:val="hybridMultilevel"/>
    <w:tmpl w:val="C9E8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CBB"/>
    <w:multiLevelType w:val="hybridMultilevel"/>
    <w:tmpl w:val="3E885070"/>
    <w:lvl w:ilvl="0" w:tplc="1DCA24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5D21"/>
    <w:multiLevelType w:val="hybridMultilevel"/>
    <w:tmpl w:val="1A7E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4FE5"/>
    <w:multiLevelType w:val="multilevel"/>
    <w:tmpl w:val="7C88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C53C4B"/>
    <w:multiLevelType w:val="multilevel"/>
    <w:tmpl w:val="8B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8314C5"/>
    <w:multiLevelType w:val="multilevel"/>
    <w:tmpl w:val="0CAE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4C34"/>
    <w:multiLevelType w:val="hybridMultilevel"/>
    <w:tmpl w:val="0CC43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F6"/>
    <w:rsid w:val="00002C30"/>
    <w:rsid w:val="0000533B"/>
    <w:rsid w:val="00023721"/>
    <w:rsid w:val="000237CB"/>
    <w:rsid w:val="00031EDF"/>
    <w:rsid w:val="00067B13"/>
    <w:rsid w:val="0007212D"/>
    <w:rsid w:val="00076FEE"/>
    <w:rsid w:val="0007755E"/>
    <w:rsid w:val="000D1588"/>
    <w:rsid w:val="000E7E58"/>
    <w:rsid w:val="000F6E28"/>
    <w:rsid w:val="0012717B"/>
    <w:rsid w:val="00130BA0"/>
    <w:rsid w:val="001672C1"/>
    <w:rsid w:val="00170494"/>
    <w:rsid w:val="00181AF3"/>
    <w:rsid w:val="0019609A"/>
    <w:rsid w:val="001A005D"/>
    <w:rsid w:val="001D32A3"/>
    <w:rsid w:val="001F1616"/>
    <w:rsid w:val="0020325E"/>
    <w:rsid w:val="00230EF5"/>
    <w:rsid w:val="00241EBC"/>
    <w:rsid w:val="00255578"/>
    <w:rsid w:val="00276F26"/>
    <w:rsid w:val="002B2C46"/>
    <w:rsid w:val="002D5B90"/>
    <w:rsid w:val="002D6197"/>
    <w:rsid w:val="002E12BC"/>
    <w:rsid w:val="002E1916"/>
    <w:rsid w:val="002E6D11"/>
    <w:rsid w:val="00301C3B"/>
    <w:rsid w:val="0031360A"/>
    <w:rsid w:val="00343D6E"/>
    <w:rsid w:val="00350017"/>
    <w:rsid w:val="0036485A"/>
    <w:rsid w:val="003807BB"/>
    <w:rsid w:val="003C24F6"/>
    <w:rsid w:val="004014DC"/>
    <w:rsid w:val="004073FC"/>
    <w:rsid w:val="00471980"/>
    <w:rsid w:val="00484278"/>
    <w:rsid w:val="0049160A"/>
    <w:rsid w:val="004944D7"/>
    <w:rsid w:val="00495EF2"/>
    <w:rsid w:val="004B1376"/>
    <w:rsid w:val="004B4343"/>
    <w:rsid w:val="004E5331"/>
    <w:rsid w:val="005277A0"/>
    <w:rsid w:val="005405F6"/>
    <w:rsid w:val="00565F23"/>
    <w:rsid w:val="00573602"/>
    <w:rsid w:val="005C604E"/>
    <w:rsid w:val="005D2BED"/>
    <w:rsid w:val="005D7A5A"/>
    <w:rsid w:val="005F48FB"/>
    <w:rsid w:val="0060346D"/>
    <w:rsid w:val="006062E8"/>
    <w:rsid w:val="006241F9"/>
    <w:rsid w:val="00625A8D"/>
    <w:rsid w:val="00652F9F"/>
    <w:rsid w:val="00661B41"/>
    <w:rsid w:val="00667E82"/>
    <w:rsid w:val="006833B2"/>
    <w:rsid w:val="006A36E8"/>
    <w:rsid w:val="006B45FB"/>
    <w:rsid w:val="006B50A6"/>
    <w:rsid w:val="006C24B6"/>
    <w:rsid w:val="006D264E"/>
    <w:rsid w:val="006E23FC"/>
    <w:rsid w:val="00747CE8"/>
    <w:rsid w:val="00763D27"/>
    <w:rsid w:val="00771CB8"/>
    <w:rsid w:val="00791927"/>
    <w:rsid w:val="00797BA5"/>
    <w:rsid w:val="007A4A2D"/>
    <w:rsid w:val="007B4C4D"/>
    <w:rsid w:val="007E012B"/>
    <w:rsid w:val="007E7498"/>
    <w:rsid w:val="007F195B"/>
    <w:rsid w:val="008150EC"/>
    <w:rsid w:val="008565EB"/>
    <w:rsid w:val="008627E6"/>
    <w:rsid w:val="00866F44"/>
    <w:rsid w:val="0087081C"/>
    <w:rsid w:val="00886CB1"/>
    <w:rsid w:val="00891C93"/>
    <w:rsid w:val="008B755B"/>
    <w:rsid w:val="008C4829"/>
    <w:rsid w:val="008E41A7"/>
    <w:rsid w:val="008F5077"/>
    <w:rsid w:val="00922AC9"/>
    <w:rsid w:val="00943C24"/>
    <w:rsid w:val="009530C8"/>
    <w:rsid w:val="00954799"/>
    <w:rsid w:val="009572E3"/>
    <w:rsid w:val="00962001"/>
    <w:rsid w:val="009621ED"/>
    <w:rsid w:val="00982AD1"/>
    <w:rsid w:val="009A198A"/>
    <w:rsid w:val="009A35B9"/>
    <w:rsid w:val="009B4656"/>
    <w:rsid w:val="009C3C09"/>
    <w:rsid w:val="009C59B6"/>
    <w:rsid w:val="009C643C"/>
    <w:rsid w:val="00A23141"/>
    <w:rsid w:val="00A64B32"/>
    <w:rsid w:val="00A73A47"/>
    <w:rsid w:val="00AB586C"/>
    <w:rsid w:val="00AB5F3C"/>
    <w:rsid w:val="00AC594F"/>
    <w:rsid w:val="00AE0E09"/>
    <w:rsid w:val="00AE3E3E"/>
    <w:rsid w:val="00B43E15"/>
    <w:rsid w:val="00B45264"/>
    <w:rsid w:val="00B45D82"/>
    <w:rsid w:val="00B6503F"/>
    <w:rsid w:val="00B816DB"/>
    <w:rsid w:val="00B8179E"/>
    <w:rsid w:val="00B9447C"/>
    <w:rsid w:val="00BA16D7"/>
    <w:rsid w:val="00BB160A"/>
    <w:rsid w:val="00BE3832"/>
    <w:rsid w:val="00BE3A09"/>
    <w:rsid w:val="00BF62B2"/>
    <w:rsid w:val="00C239EB"/>
    <w:rsid w:val="00C34C0F"/>
    <w:rsid w:val="00C37804"/>
    <w:rsid w:val="00C40FE5"/>
    <w:rsid w:val="00C47F38"/>
    <w:rsid w:val="00C5000B"/>
    <w:rsid w:val="00C50F46"/>
    <w:rsid w:val="00C52C3E"/>
    <w:rsid w:val="00C738F3"/>
    <w:rsid w:val="00C77899"/>
    <w:rsid w:val="00C82944"/>
    <w:rsid w:val="00C905E2"/>
    <w:rsid w:val="00CA1720"/>
    <w:rsid w:val="00CA1C9F"/>
    <w:rsid w:val="00CA4651"/>
    <w:rsid w:val="00CD412B"/>
    <w:rsid w:val="00CF460E"/>
    <w:rsid w:val="00D1637D"/>
    <w:rsid w:val="00D2138A"/>
    <w:rsid w:val="00D316ED"/>
    <w:rsid w:val="00D4290F"/>
    <w:rsid w:val="00D4568E"/>
    <w:rsid w:val="00D94AB4"/>
    <w:rsid w:val="00DA5340"/>
    <w:rsid w:val="00DB1820"/>
    <w:rsid w:val="00DB6695"/>
    <w:rsid w:val="00DC3091"/>
    <w:rsid w:val="00DE6097"/>
    <w:rsid w:val="00DF0C02"/>
    <w:rsid w:val="00E00FC4"/>
    <w:rsid w:val="00E13EDA"/>
    <w:rsid w:val="00E2553A"/>
    <w:rsid w:val="00E25A80"/>
    <w:rsid w:val="00E369FB"/>
    <w:rsid w:val="00E4561A"/>
    <w:rsid w:val="00EA2FD8"/>
    <w:rsid w:val="00ED025D"/>
    <w:rsid w:val="00EE038F"/>
    <w:rsid w:val="00EE0C60"/>
    <w:rsid w:val="00EF412C"/>
    <w:rsid w:val="00F06178"/>
    <w:rsid w:val="00F16523"/>
    <w:rsid w:val="00F1746B"/>
    <w:rsid w:val="00F32DBE"/>
    <w:rsid w:val="00F40D88"/>
    <w:rsid w:val="00F672BC"/>
    <w:rsid w:val="00F70E8B"/>
    <w:rsid w:val="00F74254"/>
    <w:rsid w:val="00F74925"/>
    <w:rsid w:val="00F80CBD"/>
    <w:rsid w:val="00FA3AE6"/>
    <w:rsid w:val="00FA57FB"/>
    <w:rsid w:val="00FB7D30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F91EE63"/>
  <w14:defaultImageDpi w14:val="300"/>
  <w15:docId w15:val="{5031C630-555E-42B7-BD7B-16E636D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16523"/>
    <w:pPr>
      <w:keepNext/>
      <w:keepLine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2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7B"/>
    <w:rPr>
      <w:rFonts w:ascii="Tahoma" w:hAnsi="Tahoma" w:cs="Tahoma"/>
      <w:sz w:val="16"/>
      <w:szCs w:val="16"/>
    </w:rPr>
  </w:style>
  <w:style w:type="character" w:styleId="Hyperlink">
    <w:name w:val="Hyperlink"/>
    <w:rsid w:val="00EA2F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FD8"/>
  </w:style>
  <w:style w:type="paragraph" w:styleId="Footer">
    <w:name w:val="footer"/>
    <w:basedOn w:val="Normal"/>
    <w:link w:val="FooterChar"/>
    <w:uiPriority w:val="99"/>
    <w:unhideWhenUsed/>
    <w:rsid w:val="00EA2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FD8"/>
  </w:style>
  <w:style w:type="paragraph" w:customStyle="1" w:styleId="Default">
    <w:name w:val="Default"/>
    <w:rsid w:val="00ED025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NormalWeb">
    <w:name w:val="Normal (Web)"/>
    <w:basedOn w:val="Normal"/>
    <w:uiPriority w:val="99"/>
    <w:semiHidden/>
    <w:unhideWhenUsed/>
    <w:rsid w:val="000237CB"/>
    <w:pPr>
      <w:spacing w:before="100" w:beforeAutospacing="1" w:after="100" w:afterAutospacing="1"/>
    </w:pPr>
    <w:rPr>
      <w:rFonts w:ascii="Verdana" w:eastAsia="Times New Roman" w:hAnsi="Verdana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13EDA"/>
    <w:pPr>
      <w:ind w:left="720"/>
      <w:contextualSpacing/>
    </w:pPr>
  </w:style>
  <w:style w:type="character" w:customStyle="1" w:styleId="msid14351">
    <w:name w:val="msid14351"/>
    <w:basedOn w:val="DefaultParagraphFont"/>
    <w:rsid w:val="00FA57FB"/>
  </w:style>
  <w:style w:type="character" w:customStyle="1" w:styleId="Heading1Char">
    <w:name w:val="Heading 1 Char"/>
    <w:basedOn w:val="DefaultParagraphFont"/>
    <w:link w:val="Heading1"/>
    <w:rsid w:val="00F16523"/>
    <w:rPr>
      <w:rFonts w:ascii="Arial Black" w:eastAsia="Times New Roman" w:hAnsi="Arial Black" w:cs="Times New Roman"/>
      <w:spacing w:val="-10"/>
      <w:kern w:val="20"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F16523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semiHidden/>
    <w:rsid w:val="00F16523"/>
    <w:rPr>
      <w:rFonts w:ascii="Times New Roman" w:eastAsia="Times New Roman" w:hAnsi="Times New Roman" w:cs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165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523"/>
  </w:style>
  <w:style w:type="paragraph" w:styleId="NoSpacing">
    <w:name w:val="No Spacing"/>
    <w:link w:val="NoSpacingChar"/>
    <w:uiPriority w:val="1"/>
    <w:qFormat/>
    <w:rsid w:val="007B4C4D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B4C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estonjmi.hert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prestonjmi.herts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google.co.uk/url?sa=i&amp;rct=j&amp;q=&amp;esrc=s&amp;source=images&amp;cd=&amp;cad=rja&amp;uact=8&amp;ved=0ahUKEwjiweGM9bzKAhXIWh4KHQOgBPgQjRwIBw&amp;url=http://www.lullabytrust.org.uk/give-as-you-live&amp;psig=AFQjCNFE0hnofdTFBiNm5LxJsZdTSf-f3g&amp;ust=1453534725304333" TargetMode="External"/><Relationship Id="rId1" Type="http://schemas.openxmlformats.org/officeDocument/2006/relationships/image" Target="media/image2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D316-2771-426E-A00C-65932BC9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Lunniss</dc:creator>
  <cp:lastModifiedBy>Inneke Luitingh</cp:lastModifiedBy>
  <cp:revision>2</cp:revision>
  <cp:lastPrinted>2020-06-02T09:59:00Z</cp:lastPrinted>
  <dcterms:created xsi:type="dcterms:W3CDTF">2023-12-01T14:01:00Z</dcterms:created>
  <dcterms:modified xsi:type="dcterms:W3CDTF">2023-12-01T14:01:00Z</dcterms:modified>
</cp:coreProperties>
</file>