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200BF5" w:rsidR="00B43164" w:rsidRDefault="00000000">
      <w:pPr>
        <w:ind w:left="0" w:hanging="2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Date:</w:t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 w:rsidR="00816FB0">
        <w:rPr>
          <w:rFonts w:ascii="Trebuchet MS" w:eastAsia="Trebuchet MS" w:hAnsi="Trebuchet MS" w:cs="Trebuchet MS"/>
          <w:b/>
          <w:sz w:val="18"/>
          <w:szCs w:val="18"/>
        </w:rPr>
        <w:t>Jan 2024</w:t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</w:p>
    <w:p w14:paraId="00000002" w14:textId="77777777" w:rsidR="00B43164" w:rsidRDefault="00B43164">
      <w:pPr>
        <w:ind w:left="0" w:hanging="2"/>
        <w:jc w:val="both"/>
        <w:rPr>
          <w:rFonts w:ascii="Trebuchet MS" w:eastAsia="Trebuchet MS" w:hAnsi="Trebuchet MS" w:cs="Trebuchet MS"/>
          <w:sz w:val="18"/>
          <w:szCs w:val="18"/>
        </w:rPr>
      </w:pPr>
    </w:p>
    <w:p w14:paraId="00000003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  <w:highlight w:val="lightGray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Job Title:</w:t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 xml:space="preserve">      </w:t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  <w:highlight w:val="lightGray"/>
        </w:rPr>
        <w:t xml:space="preserve">Teaching Assistant </w:t>
      </w:r>
    </w:p>
    <w:p w14:paraId="00000004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  <w:highlight w:val="lightGray"/>
        </w:rPr>
      </w:pPr>
    </w:p>
    <w:p w14:paraId="00000005" w14:textId="77777777" w:rsidR="00B43164" w:rsidRDefault="00000000">
      <w:pPr>
        <w:ind w:left="0" w:hanging="2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Responsible to:</w:t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>Senior Teaching Assistant</w:t>
      </w:r>
    </w:p>
    <w:p w14:paraId="00000006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07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GRADE:    </w:t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>H3 – H4</w:t>
      </w:r>
    </w:p>
    <w:p w14:paraId="00000008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09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1.</w:t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>PURPOSE OF THE JOB</w:t>
      </w:r>
    </w:p>
    <w:p w14:paraId="0000000A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0B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assist in the support and inclusion of children with Special Educational Needs/diverse learning needs within a Special Needs School.</w:t>
      </w:r>
    </w:p>
    <w:p w14:paraId="0000000C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0D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2.</w:t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 xml:space="preserve">MAIN AREAS OF RESPONSIBILITY  </w:t>
      </w:r>
    </w:p>
    <w:p w14:paraId="0000000E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0F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ab/>
        <w:t>Supporting the Pupil</w:t>
      </w:r>
    </w:p>
    <w:p w14:paraId="00000010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11" w14:textId="77777777" w:rsidR="00B43164" w:rsidRDefault="00000000">
      <w:pPr>
        <w:numPr>
          <w:ilvl w:val="0"/>
          <w:numId w:val="5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develop a knowledge of a range of learning support needs and to develop</w:t>
      </w:r>
    </w:p>
    <w:p w14:paraId="00000012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an understanding of the specific needs of the children to be supported.</w:t>
      </w:r>
    </w:p>
    <w:p w14:paraId="00000013" w14:textId="77777777" w:rsidR="00B43164" w:rsidRDefault="00000000">
      <w:pPr>
        <w:numPr>
          <w:ilvl w:val="0"/>
          <w:numId w:val="5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Taking into account the learning support involved, to aid the children to learn as effectively as possible both in group situations and on his/her own by, for example:</w:t>
      </w:r>
    </w:p>
    <w:p w14:paraId="00000014" w14:textId="77777777" w:rsidR="00B43164" w:rsidRDefault="00000000">
      <w:pPr>
        <w:numPr>
          <w:ilvl w:val="0"/>
          <w:numId w:val="1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Clarifying and explaining instructions</w:t>
      </w:r>
    </w:p>
    <w:p w14:paraId="00000015" w14:textId="77777777" w:rsidR="00B43164" w:rsidRDefault="00000000">
      <w:pPr>
        <w:numPr>
          <w:ilvl w:val="0"/>
          <w:numId w:val="1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Ensuring the child is able to use the equipment and materials provided</w:t>
      </w:r>
    </w:p>
    <w:p w14:paraId="00000016" w14:textId="77777777" w:rsidR="00B43164" w:rsidRDefault="00000000">
      <w:pPr>
        <w:numPr>
          <w:ilvl w:val="0"/>
          <w:numId w:val="1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Helping pupils to concentrate on and finish work set</w:t>
      </w:r>
    </w:p>
    <w:p w14:paraId="00000017" w14:textId="77777777" w:rsidR="00B43164" w:rsidRDefault="00000000">
      <w:pPr>
        <w:numPr>
          <w:ilvl w:val="0"/>
          <w:numId w:val="1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Meeting physical needs as required whilst encouraging independence</w:t>
      </w:r>
    </w:p>
    <w:p w14:paraId="00000018" w14:textId="77777777" w:rsidR="00B43164" w:rsidRDefault="00000000">
      <w:pPr>
        <w:numPr>
          <w:ilvl w:val="0"/>
          <w:numId w:val="1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Liaising with class teacher and Senior Teaching Assistant about individual education plans (IEPs)</w:t>
      </w:r>
    </w:p>
    <w:p w14:paraId="00000019" w14:textId="77777777" w:rsidR="00B43164" w:rsidRDefault="00000000">
      <w:pPr>
        <w:numPr>
          <w:ilvl w:val="0"/>
          <w:numId w:val="1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Developing appropriate resources to support the children</w:t>
      </w:r>
    </w:p>
    <w:p w14:paraId="0000001A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1B" w14:textId="77777777" w:rsidR="00B43164" w:rsidRDefault="00000000">
      <w:pPr>
        <w:numPr>
          <w:ilvl w:val="0"/>
          <w:numId w:val="5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establish a supportive relationship with the children concerned</w:t>
      </w:r>
    </w:p>
    <w:p w14:paraId="0000001C" w14:textId="77777777" w:rsidR="00B43164" w:rsidRDefault="00000000">
      <w:pPr>
        <w:numPr>
          <w:ilvl w:val="0"/>
          <w:numId w:val="5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encourage acceptance and inclusion of children</w:t>
      </w:r>
    </w:p>
    <w:p w14:paraId="0000001D" w14:textId="77777777" w:rsidR="00B43164" w:rsidRDefault="00000000">
      <w:pPr>
        <w:numPr>
          <w:ilvl w:val="0"/>
          <w:numId w:val="5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develop methods of promoting/reinforcing the child’s self-esteem</w:t>
      </w:r>
    </w:p>
    <w:p w14:paraId="0000001E" w14:textId="77777777" w:rsidR="00B43164" w:rsidRDefault="00000000">
      <w:pPr>
        <w:numPr>
          <w:ilvl w:val="0"/>
          <w:numId w:val="5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provide basic First Aid during the course of a school day and whilst off-site where necessary</w:t>
      </w:r>
    </w:p>
    <w:p w14:paraId="0000001F" w14:textId="77777777" w:rsidR="00B43164" w:rsidRDefault="00000000">
      <w:pPr>
        <w:numPr>
          <w:ilvl w:val="0"/>
          <w:numId w:val="5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provide Intimate Care to pupils during the course of a school day and whilst off-site where necessary</w:t>
      </w:r>
    </w:p>
    <w:p w14:paraId="00000020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21" w14:textId="77777777" w:rsidR="00B43164" w:rsidRDefault="00000000">
      <w:pPr>
        <w:pStyle w:val="Heading1"/>
        <w:spacing w:after="0"/>
        <w:ind w:left="0" w:hanging="2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Supporting the Teacher</w:t>
      </w:r>
    </w:p>
    <w:p w14:paraId="00000022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23" w14:textId="77777777" w:rsidR="00B4316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8222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To assist, with the class teacher (and other professionals as appropriate), in the development of a suitable programme of support (IEPs) for children who need learning support</w:t>
      </w:r>
    </w:p>
    <w:p w14:paraId="00000024" w14:textId="77777777" w:rsidR="00B43164" w:rsidRDefault="00000000">
      <w:pPr>
        <w:numPr>
          <w:ilvl w:val="0"/>
          <w:numId w:val="2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In conjunction with the class teacher and/or other professionals to develop a system of recording the children’s progress</w:t>
      </w:r>
    </w:p>
    <w:p w14:paraId="00000025" w14:textId="77777777" w:rsidR="00B43164" w:rsidRDefault="00000000">
      <w:pPr>
        <w:numPr>
          <w:ilvl w:val="0"/>
          <w:numId w:val="2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contribute to the maintenance of children’s progress records</w:t>
      </w:r>
    </w:p>
    <w:p w14:paraId="00000026" w14:textId="77777777" w:rsidR="00B43164" w:rsidRDefault="00000000">
      <w:pPr>
        <w:numPr>
          <w:ilvl w:val="0"/>
          <w:numId w:val="2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participate in the evaluation of the support programme</w:t>
      </w:r>
    </w:p>
    <w:p w14:paraId="00000027" w14:textId="77777777" w:rsidR="00B43164" w:rsidRDefault="00000000">
      <w:pPr>
        <w:numPr>
          <w:ilvl w:val="0"/>
          <w:numId w:val="2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provide regular feedback about the children to the teacher</w:t>
      </w:r>
    </w:p>
    <w:p w14:paraId="00000028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29" w14:textId="77777777" w:rsidR="00B43164" w:rsidRDefault="00000000">
      <w:pPr>
        <w:pStyle w:val="Heading1"/>
        <w:spacing w:after="0"/>
        <w:ind w:left="0" w:hanging="2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Supporting the School</w:t>
      </w:r>
    </w:p>
    <w:p w14:paraId="0000002A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2B" w14:textId="77777777" w:rsidR="00B4316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8222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Fonts w:ascii="Trebuchet MS" w:eastAsia="Trebuchet MS" w:hAnsi="Trebuchet MS" w:cs="Trebuchet MS"/>
          <w:color w:val="000000"/>
          <w:sz w:val="18"/>
          <w:szCs w:val="18"/>
        </w:rPr>
        <w:t>Where appropriate to develop a relationship to foster links between home and school</w:t>
      </w:r>
    </w:p>
    <w:p w14:paraId="0000002C" w14:textId="77777777" w:rsidR="00B43164" w:rsidRDefault="00000000">
      <w:pPr>
        <w:numPr>
          <w:ilvl w:val="0"/>
          <w:numId w:val="3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liaise, advise and consult with other members of the team supporting the children when asked to do so</w:t>
      </w:r>
    </w:p>
    <w:p w14:paraId="0000002D" w14:textId="77777777" w:rsidR="00B43164" w:rsidRDefault="00000000">
      <w:pPr>
        <w:numPr>
          <w:ilvl w:val="0"/>
          <w:numId w:val="3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contribute to reviews of children’s progress, as appropriate</w:t>
      </w:r>
    </w:p>
    <w:p w14:paraId="0000002E" w14:textId="77777777" w:rsidR="00B43164" w:rsidRDefault="00000000">
      <w:pPr>
        <w:numPr>
          <w:ilvl w:val="0"/>
          <w:numId w:val="3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attend relevant in-service training</w:t>
      </w:r>
    </w:p>
    <w:p w14:paraId="0000002F" w14:textId="77777777" w:rsidR="00B43164" w:rsidRDefault="00000000">
      <w:pPr>
        <w:numPr>
          <w:ilvl w:val="0"/>
          <w:numId w:val="3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be aware of school procedures</w:t>
      </w:r>
    </w:p>
    <w:p w14:paraId="00000030" w14:textId="77777777" w:rsidR="00B43164" w:rsidRDefault="00000000">
      <w:pPr>
        <w:numPr>
          <w:ilvl w:val="0"/>
          <w:numId w:val="3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be aware of confidential issues linked to home/pupil/teacher/school work and to keep confidences appropriately</w:t>
      </w:r>
    </w:p>
    <w:p w14:paraId="00000031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32" w14:textId="77777777" w:rsidR="00B43164" w:rsidRDefault="00000000">
      <w:pPr>
        <w:pStyle w:val="Heading1"/>
        <w:spacing w:after="0"/>
        <w:ind w:left="0" w:hanging="2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>Support for the Curriculum</w:t>
      </w:r>
    </w:p>
    <w:p w14:paraId="00000033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34" w14:textId="77777777" w:rsidR="00B43164" w:rsidRDefault="00000000">
      <w:pPr>
        <w:numPr>
          <w:ilvl w:val="0"/>
          <w:numId w:val="4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develop awareness of the requirements of the national curriculum</w:t>
      </w:r>
    </w:p>
    <w:p w14:paraId="00000035" w14:textId="77777777" w:rsidR="00B43164" w:rsidRDefault="00000000">
      <w:pPr>
        <w:numPr>
          <w:ilvl w:val="0"/>
          <w:numId w:val="4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support specific aims in lessons as planned and directed by the teacher</w:t>
      </w:r>
    </w:p>
    <w:p w14:paraId="00000036" w14:textId="77777777" w:rsidR="00B43164" w:rsidRDefault="00000000">
      <w:pPr>
        <w:numPr>
          <w:ilvl w:val="0"/>
          <w:numId w:val="4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develop awareness of the aims of the literacy and numeracy strategies relevant to the classes supported</w:t>
      </w:r>
    </w:p>
    <w:p w14:paraId="00000037" w14:textId="77777777" w:rsidR="00B43164" w:rsidRDefault="00000000">
      <w:pPr>
        <w:numPr>
          <w:ilvl w:val="0"/>
          <w:numId w:val="4"/>
        </w:num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develop awareness of curriculum targets and support work towards them</w:t>
      </w:r>
    </w:p>
    <w:p w14:paraId="00000038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39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3A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3B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lastRenderedPageBreak/>
        <w:t>3.</w:t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>ORGANISATION CHART</w:t>
      </w:r>
    </w:p>
    <w:p w14:paraId="0000003C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3D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sz w:val="18"/>
          <w:szCs w:val="18"/>
        </w:rPr>
        <w:t>Headteacher</w:t>
      </w:r>
    </w:p>
    <w:p w14:paraId="0000003E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Senior Teaching Assistant</w:t>
      </w:r>
    </w:p>
    <w:p w14:paraId="0000003F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Class teacher</w:t>
      </w:r>
    </w:p>
    <w:p w14:paraId="00000040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41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42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4.</w:t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>SUPERVISION</w:t>
      </w:r>
    </w:p>
    <w:p w14:paraId="00000043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44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To work under the supervision of the class teacher, sometimes taking the whole class to enable class teacher to work with small groups; depending on grade, to also cover classes in the absence of any class teacher. </w:t>
      </w:r>
    </w:p>
    <w:p w14:paraId="00000045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46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5.</w:t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 xml:space="preserve">JOB CONTEXT </w:t>
      </w:r>
    </w:p>
    <w:p w14:paraId="00000047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48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Working in a Special Needs School with children who have special educational needs.</w:t>
      </w:r>
    </w:p>
    <w:p w14:paraId="00000049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4A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Work will come in consultation with the class teacher and/or the Senior Teaching Assistant or the Headteacher.  </w:t>
      </w:r>
    </w:p>
    <w:p w14:paraId="0000004B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4C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6.</w:t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>CONTACTS</w:t>
      </w:r>
    </w:p>
    <w:p w14:paraId="0000004D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4E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ab/>
      </w:r>
      <w:r>
        <w:rPr>
          <w:rFonts w:ascii="Trebuchet MS" w:eastAsia="Trebuchet MS" w:hAnsi="Trebuchet MS" w:cs="Trebuchet MS"/>
          <w:sz w:val="18"/>
          <w:szCs w:val="18"/>
        </w:rPr>
        <w:t>Class teacher – joint planning and assessment</w:t>
      </w:r>
    </w:p>
    <w:p w14:paraId="0000004F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Senior Teaching Assistant – joint planning and assessment</w:t>
      </w:r>
    </w:p>
    <w:p w14:paraId="00000050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Deputy Headteacher – joint planning and assessment</w:t>
      </w:r>
    </w:p>
    <w:p w14:paraId="00000051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Parents – two </w:t>
      </w:r>
      <w:proofErr w:type="gramStart"/>
      <w:r>
        <w:rPr>
          <w:rFonts w:ascii="Trebuchet MS" w:eastAsia="Trebuchet MS" w:hAnsi="Trebuchet MS" w:cs="Trebuchet MS"/>
          <w:sz w:val="18"/>
          <w:szCs w:val="18"/>
        </w:rPr>
        <w:t>way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sharing of information</w:t>
      </w:r>
    </w:p>
    <w:p w14:paraId="00000052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External Agencies – liaison with and supporting their work</w:t>
      </w:r>
    </w:p>
    <w:p w14:paraId="00000053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54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7.</w:t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>KNOWLEDGE, EXPERIENCE AND TRAINING</w:t>
      </w:r>
    </w:p>
    <w:p w14:paraId="00000055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56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Communication skills, both written and oral</w:t>
      </w:r>
    </w:p>
    <w:p w14:paraId="00000057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Interpersonal skills</w:t>
      </w:r>
    </w:p>
    <w:p w14:paraId="00000058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Teacher skills</w:t>
      </w:r>
    </w:p>
    <w:p w14:paraId="00000059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Curriculum knowledge and understanding</w:t>
      </w:r>
    </w:p>
    <w:p w14:paraId="0000005A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Special educational needs knowledge and understanding</w:t>
      </w:r>
    </w:p>
    <w:p w14:paraId="0000005B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</w:r>
    </w:p>
    <w:p w14:paraId="0000005C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8.</w:t>
      </w:r>
      <w:r>
        <w:rPr>
          <w:rFonts w:ascii="Trebuchet MS" w:eastAsia="Trebuchet MS" w:hAnsi="Trebuchet MS" w:cs="Trebuchet MS"/>
          <w:b/>
          <w:sz w:val="18"/>
          <w:szCs w:val="18"/>
        </w:rPr>
        <w:tab/>
        <w:t>PROBLEMS AND DECISIONS</w:t>
      </w:r>
    </w:p>
    <w:p w14:paraId="0000005D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5E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Behaviour – implement school policy</w:t>
      </w:r>
    </w:p>
    <w:p w14:paraId="0000005F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Unexpected changes in working arrangements </w:t>
      </w:r>
      <w:proofErr w:type="spellStart"/>
      <w:r>
        <w:rPr>
          <w:rFonts w:ascii="Trebuchet MS" w:eastAsia="Trebuchet MS" w:hAnsi="Trebuchet MS" w:cs="Trebuchet MS"/>
          <w:sz w:val="18"/>
          <w:szCs w:val="18"/>
        </w:rPr>
        <w:t>eg.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teacher/pupil absence – flexible approach to situation</w:t>
      </w:r>
    </w:p>
    <w:p w14:paraId="00000060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Methods of teaching individual and groups</w:t>
      </w:r>
    </w:p>
    <w:p w14:paraId="00000061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Work to be undertaken</w:t>
      </w:r>
    </w:p>
    <w:p w14:paraId="00000062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63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>9.</w:t>
      </w:r>
      <w:r>
        <w:rPr>
          <w:rFonts w:ascii="Trebuchet MS" w:eastAsia="Trebuchet MS" w:hAnsi="Trebuchet MS" w:cs="Trebuchet MS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sz w:val="18"/>
          <w:szCs w:val="18"/>
        </w:rPr>
        <w:t>ADDITIONAL INFORMATION</w:t>
      </w:r>
    </w:p>
    <w:p w14:paraId="00000064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65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Increasing expectation to engage in fuller professional development resulting from appraisal </w:t>
      </w:r>
    </w:p>
    <w:p w14:paraId="00000066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ab/>
        <w:t>Increasing expectation to be able to take independent decisions</w:t>
      </w:r>
    </w:p>
    <w:p w14:paraId="00000067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p w14:paraId="00000068" w14:textId="77777777" w:rsidR="00B43164" w:rsidRDefault="00000000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To integrate into all areas of job accountability the actions and behaviours required to actively implement the County Council’s equal opportunities.</w:t>
      </w:r>
    </w:p>
    <w:p w14:paraId="00000069" w14:textId="77777777" w:rsidR="00B43164" w:rsidRDefault="00B43164">
      <w:pPr>
        <w:ind w:left="0" w:hanging="2"/>
        <w:rPr>
          <w:rFonts w:ascii="Trebuchet MS" w:eastAsia="Trebuchet MS" w:hAnsi="Trebuchet MS" w:cs="Trebuchet MS"/>
          <w:sz w:val="18"/>
          <w:szCs w:val="18"/>
        </w:rPr>
      </w:pPr>
    </w:p>
    <w:sectPr w:rsidR="00B43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33AD" w14:textId="77777777" w:rsidR="00AF66E3" w:rsidRDefault="00AF66E3">
      <w:pPr>
        <w:spacing w:line="240" w:lineRule="auto"/>
        <w:ind w:left="0" w:hanging="2"/>
      </w:pPr>
      <w:r>
        <w:separator/>
      </w:r>
    </w:p>
  </w:endnote>
  <w:endnote w:type="continuationSeparator" w:id="0">
    <w:p w14:paraId="2739088B" w14:textId="77777777" w:rsidR="00AF66E3" w:rsidRDefault="00AF66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E57A" w14:textId="77777777" w:rsidR="000760E0" w:rsidRDefault="000760E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56AC73BD" w:rsidR="00B431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Job Description – Teaching Assistant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605C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605C2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46E1" w14:textId="77777777" w:rsidR="000760E0" w:rsidRDefault="000760E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C917" w14:textId="77777777" w:rsidR="00AF66E3" w:rsidRDefault="00AF66E3">
      <w:pPr>
        <w:spacing w:line="240" w:lineRule="auto"/>
        <w:ind w:left="0" w:hanging="2"/>
      </w:pPr>
      <w:r>
        <w:separator/>
      </w:r>
    </w:p>
  </w:footnote>
  <w:footnote w:type="continuationSeparator" w:id="0">
    <w:p w14:paraId="045B5B6B" w14:textId="77777777" w:rsidR="00AF66E3" w:rsidRDefault="00AF66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6E8C" w14:textId="77777777" w:rsidR="000760E0" w:rsidRDefault="000760E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D267FF9" w:rsidR="00B43164" w:rsidRDefault="000760E0">
    <w:pPr>
      <w:pBdr>
        <w:top w:val="single" w:sz="6" w:space="1" w:color="000000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E43048" wp14:editId="66A433C0">
          <wp:simplePos x="0" y="0"/>
          <wp:positionH relativeFrom="column">
            <wp:posOffset>4826000</wp:posOffset>
          </wp:positionH>
          <wp:positionV relativeFrom="paragraph">
            <wp:posOffset>-318135</wp:posOffset>
          </wp:positionV>
          <wp:extent cx="1807210" cy="709930"/>
          <wp:effectExtent l="0" t="0" r="0" b="1270"/>
          <wp:wrapNone/>
          <wp:docPr id="2" name="Picture 2" descr="data:Users:euncle:Desktop:pinewood_logo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Users:euncle:Desktop:pinewood_logo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70993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color w:val="000000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78EA" w14:textId="77777777" w:rsidR="000760E0" w:rsidRDefault="000760E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6C95"/>
    <w:multiLevelType w:val="multilevel"/>
    <w:tmpl w:val="D3BEB970"/>
    <w:lvl w:ilvl="0">
      <w:start w:val="1"/>
      <w:numFmt w:val="lowerRoman"/>
      <w:lvlText w:val="(%1)"/>
      <w:lvlJc w:val="left"/>
      <w:pPr>
        <w:ind w:left="1440" w:hanging="72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216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31490848"/>
    <w:multiLevelType w:val="multilevel"/>
    <w:tmpl w:val="C8A4EF92"/>
    <w:lvl w:ilvl="0">
      <w:start w:val="1"/>
      <w:numFmt w:val="lowerRoman"/>
      <w:lvlText w:val="(%1)"/>
      <w:lvlJc w:val="left"/>
      <w:pPr>
        <w:ind w:left="1440" w:hanging="720"/>
      </w:pPr>
      <w:rPr>
        <w:vertAlign w:val="baseline"/>
      </w:rPr>
    </w:lvl>
    <w:lvl w:ilvl="1">
      <w:start w:val="4"/>
      <w:numFmt w:val="decimal"/>
      <w:lvlText w:val="%2."/>
      <w:lvlJc w:val="left"/>
      <w:pPr>
        <w:ind w:left="216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8846FE1"/>
    <w:multiLevelType w:val="multilevel"/>
    <w:tmpl w:val="AE1E5088"/>
    <w:lvl w:ilvl="0">
      <w:start w:val="1"/>
      <w:numFmt w:val="lowerRoman"/>
      <w:pStyle w:val="bullet"/>
      <w:lvlText w:val="(%1)"/>
      <w:lvlJc w:val="left"/>
      <w:pPr>
        <w:ind w:left="1440" w:hanging="720"/>
      </w:pPr>
      <w:rPr>
        <w:vertAlign w:val="baseline"/>
      </w:rPr>
    </w:lvl>
    <w:lvl w:ilvl="1">
      <w:start w:val="9"/>
      <w:numFmt w:val="decimal"/>
      <w:lvlText w:val="%2."/>
      <w:lvlJc w:val="left"/>
      <w:pPr>
        <w:ind w:left="216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E1137F4"/>
    <w:multiLevelType w:val="multilevel"/>
    <w:tmpl w:val="8A08E210"/>
    <w:lvl w:ilvl="0">
      <w:start w:val="1"/>
      <w:numFmt w:val="lowerRoman"/>
      <w:lvlText w:val="(%1)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779B3729"/>
    <w:multiLevelType w:val="multilevel"/>
    <w:tmpl w:val="982AEBAC"/>
    <w:lvl w:ilvl="0">
      <w:start w:val="1"/>
      <w:numFmt w:val="bullet"/>
      <w:pStyle w:val="bullet-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81235000">
    <w:abstractNumId w:val="4"/>
  </w:num>
  <w:num w:numId="2" w16cid:durableId="2026511611">
    <w:abstractNumId w:val="2"/>
  </w:num>
  <w:num w:numId="3" w16cid:durableId="100418466">
    <w:abstractNumId w:val="1"/>
  </w:num>
  <w:num w:numId="4" w16cid:durableId="1705710366">
    <w:abstractNumId w:val="0"/>
  </w:num>
  <w:num w:numId="5" w16cid:durableId="618801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64"/>
    <w:rsid w:val="000760E0"/>
    <w:rsid w:val="001418E0"/>
    <w:rsid w:val="00207503"/>
    <w:rsid w:val="00444C0B"/>
    <w:rsid w:val="004605C2"/>
    <w:rsid w:val="005F1674"/>
    <w:rsid w:val="007D1128"/>
    <w:rsid w:val="00816FB0"/>
    <w:rsid w:val="00A02781"/>
    <w:rsid w:val="00AC5815"/>
    <w:rsid w:val="00AF66E3"/>
    <w:rsid w:val="00B43164"/>
    <w:rsid w:val="00D51753"/>
    <w:rsid w:val="00E86E0C"/>
    <w:rsid w:val="00F45ED5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3DAFB"/>
  <w15:docId w15:val="{578B43D1-0DC3-E646-8FE2-3CEF430F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480"/>
      <w:jc w:val="center"/>
    </w:pPr>
    <w:rPr>
      <w:rFonts w:ascii="Trebuchet MS" w:hAnsi="Trebuchet MS"/>
      <w:sz w:val="36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320" w:line="264" w:lineRule="auto"/>
      <w:outlineLvl w:val="1"/>
    </w:pPr>
    <w:rPr>
      <w:rFonts w:ascii="Trebuchet MS" w:hAnsi="Trebuchet MS"/>
      <w:b/>
      <w:sz w:val="26"/>
      <w:szCs w:val="20"/>
      <w:lang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 w:line="264" w:lineRule="auto"/>
      <w:outlineLvl w:val="2"/>
    </w:pPr>
    <w:rPr>
      <w:rFonts w:ascii="Trebuchet MS" w:hAnsi="Trebuchet MS"/>
      <w:i/>
      <w:sz w:val="22"/>
      <w:szCs w:val="20"/>
      <w:lang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80" w:after="80" w:line="264" w:lineRule="auto"/>
      <w:jc w:val="right"/>
      <w:outlineLvl w:val="3"/>
    </w:pPr>
    <w:rPr>
      <w:rFonts w:ascii="Trebuchet MS" w:hAnsi="Trebuchet MS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before="80" w:after="80" w:line="264" w:lineRule="auto"/>
      <w:jc w:val="center"/>
      <w:outlineLvl w:val="4"/>
    </w:pPr>
    <w:rPr>
      <w:rFonts w:ascii="Trebuchet MS" w:hAnsi="Trebuchet MS"/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3969"/>
      </w:tabs>
      <w:spacing w:before="80" w:after="80" w:line="264" w:lineRule="auto"/>
    </w:pPr>
    <w:rPr>
      <w:rFonts w:ascii="Trebuchet MS" w:hAnsi="Trebuchet MS"/>
      <w:sz w:val="22"/>
      <w:szCs w:val="20"/>
      <w:lang w:eastAsia="en-US"/>
    </w:rPr>
  </w:style>
  <w:style w:type="paragraph" w:styleId="BodyTextFirstIndent">
    <w:name w:val="Body Text First Indent"/>
    <w:basedOn w:val="BodyText"/>
    <w:pPr>
      <w:ind w:left="3969" w:hanging="3969"/>
    </w:pPr>
  </w:style>
  <w:style w:type="paragraph" w:customStyle="1" w:styleId="BodyTextIndent1">
    <w:name w:val="Body Text Indent1"/>
    <w:aliases w:val="Body Text dotted"/>
    <w:basedOn w:val="Normal"/>
    <w:pPr>
      <w:tabs>
        <w:tab w:val="left" w:pos="2268"/>
        <w:tab w:val="left" w:leader="dot" w:pos="8222"/>
      </w:tabs>
      <w:spacing w:before="80"/>
    </w:pPr>
    <w:rPr>
      <w:rFonts w:ascii="Trebuchet MS" w:hAnsi="Trebuchet MS"/>
      <w:sz w:val="22"/>
      <w:szCs w:val="20"/>
      <w:lang w:eastAsia="en-US"/>
    </w:rPr>
  </w:style>
  <w:style w:type="paragraph" w:styleId="BodyText2">
    <w:name w:val="Body Text 2"/>
    <w:basedOn w:val="Normal"/>
    <w:pPr>
      <w:spacing w:after="80"/>
      <w:jc w:val="center"/>
    </w:pPr>
    <w:rPr>
      <w:rFonts w:ascii="Trebuchet MS" w:hAnsi="Trebuchet MS"/>
      <w:i/>
      <w:iCs/>
      <w:sz w:val="22"/>
      <w:szCs w:val="20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val="en-US" w:eastAsia="en-US"/>
    </w:rPr>
  </w:style>
  <w:style w:type="paragraph" w:customStyle="1" w:styleId="bullet">
    <w:name w:val="bullet"/>
    <w:basedOn w:val="BodyText"/>
    <w:pPr>
      <w:numPr>
        <w:numId w:val="2"/>
      </w:numPr>
      <w:tabs>
        <w:tab w:val="clear" w:pos="3969"/>
        <w:tab w:val="left" w:pos="340"/>
      </w:tabs>
      <w:spacing w:before="0"/>
      <w:ind w:left="340" w:hanging="340"/>
    </w:pPr>
  </w:style>
  <w:style w:type="paragraph" w:customStyle="1" w:styleId="indented">
    <w:name w:val="indented"/>
    <w:basedOn w:val="bullet"/>
    <w:pPr>
      <w:numPr>
        <w:numId w:val="0"/>
      </w:numPr>
      <w:ind w:leftChars="-1" w:left="340" w:hangingChars="1" w:hanging="340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bullet-bullet">
    <w:name w:val="bullet - bullet"/>
    <w:basedOn w:val="bullet"/>
    <w:pPr>
      <w:numPr>
        <w:numId w:val="1"/>
      </w:numPr>
      <w:tabs>
        <w:tab w:val="left" w:pos="680"/>
      </w:tabs>
      <w:ind w:left="340" w:hanging="340"/>
    </w:pPr>
  </w:style>
  <w:style w:type="paragraph" w:customStyle="1" w:styleId="tablehead">
    <w:name w:val="tablehead"/>
    <w:basedOn w:val="Normal"/>
    <w:pPr>
      <w:jc w:val="center"/>
    </w:pPr>
    <w:rPr>
      <w:rFonts w:ascii="Trebuchet MS" w:hAnsi="Trebuchet MS"/>
      <w:b/>
      <w:sz w:val="20"/>
      <w:szCs w:val="20"/>
      <w:lang w:eastAsia="en-US"/>
    </w:rPr>
  </w:style>
  <w:style w:type="paragraph" w:customStyle="1" w:styleId="tabletext">
    <w:name w:val="tabletext"/>
    <w:basedOn w:val="Normal"/>
    <w:rPr>
      <w:rFonts w:ascii="Trebuchet MS" w:hAnsi="Trebuchet MS"/>
      <w:sz w:val="20"/>
      <w:szCs w:val="20"/>
      <w:lang w:eastAsia="en-US"/>
    </w:rPr>
  </w:style>
  <w:style w:type="paragraph" w:customStyle="1" w:styleId="prebox-text">
    <w:name w:val="prebox-text"/>
    <w:basedOn w:val="Normal"/>
    <w:pPr>
      <w:spacing w:before="240" w:after="80" w:line="264" w:lineRule="auto"/>
    </w:pPr>
    <w:rPr>
      <w:rFonts w:ascii="Trebuchet MS" w:hAnsi="Trebuchet MS"/>
      <w:sz w:val="22"/>
      <w:szCs w:val="20"/>
      <w:lang w:eastAsia="en-US"/>
    </w:rPr>
  </w:style>
  <w:style w:type="paragraph" w:customStyle="1" w:styleId="tableheadL">
    <w:name w:val="tablehead L"/>
    <w:basedOn w:val="tablehead"/>
    <w:rPr>
      <w:sz w:val="22"/>
    </w:rPr>
  </w:style>
  <w:style w:type="paragraph" w:customStyle="1" w:styleId="tabletextL">
    <w:name w:val="tabletext L"/>
    <w:basedOn w:val="tabletext"/>
    <w:rPr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DCnar7Kqj22LZqam9KCguDL9A==">AMUW2mV0Ov/ckHi5n62FEh7rBgRSiw+6AYXoSOuj34XnaK4WNNghrvTBIDd7Y5VuZ95+eGSEYOQOJznb0YBJ+IFOb/yyMaGPPnQcpnKyRWAY25CUy497PrA=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Lloyd</dc:creator>
  <cp:lastModifiedBy>Microsoft Office User</cp:lastModifiedBy>
  <cp:revision>4</cp:revision>
  <dcterms:created xsi:type="dcterms:W3CDTF">2023-09-07T09:13:00Z</dcterms:created>
  <dcterms:modified xsi:type="dcterms:W3CDTF">2024-01-11T13:47:00Z</dcterms:modified>
</cp:coreProperties>
</file>