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0"/>
          <w:color w:val="00b0f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0"/>
          <w:color w:val="00b0f0"/>
          <w:sz w:val="40"/>
          <w:szCs w:val="40"/>
          <w:vertAlign w:val="baseline"/>
        </w:rPr>
      </w:pPr>
      <w:r w:rsidDel="00000000" w:rsidR="00000000" w:rsidRPr="00000000">
        <w:rPr>
          <w:vertAlign w:val="baseline"/>
        </w:rPr>
        <w:drawing>
          <wp:inline distB="0" distT="0" distL="114300" distR="114300">
            <wp:extent cx="1518920" cy="1550670"/>
            <wp:effectExtent b="0" l="0" r="0" t="0"/>
            <wp:docPr descr="Blue Logo Shining Brighter and Brighter" id="1031" name="image1.png"/>
            <a:graphic>
              <a:graphicData uri="http://schemas.openxmlformats.org/drawingml/2006/picture">
                <pic:pic>
                  <pic:nvPicPr>
                    <pic:cNvPr descr="Blue Logo Shining Brighter and Brighte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18920" cy="1550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Helvetica Neue" w:cs="Helvetica Neue" w:eastAsia="Helvetica Neue" w:hAnsi="Helvetica Neue"/>
          <w:b w:val="0"/>
          <w:color w:val="0070c0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Helvetica Neue" w:cs="Helvetica Neue" w:eastAsia="Helvetica Neue" w:hAnsi="Helvetica Neue"/>
          <w:sz w:val="28"/>
          <w:szCs w:val="28"/>
          <w:vertAlign w:val="baseline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vertAlign w:val="baseline"/>
          <w:rtl w:val="0"/>
        </w:rPr>
        <w:t xml:space="preserve">Personal Specification </w:t>
      </w:r>
      <w:r w:rsidDel="00000000" w:rsidR="00000000" w:rsidRPr="00000000">
        <w:rPr>
          <w:rFonts w:ascii="Helvetica Neue" w:cs="Helvetica Neue" w:eastAsia="Helvetica Neue" w:hAnsi="Helvetica Neue"/>
          <w:sz w:val="28"/>
          <w:szCs w:val="28"/>
          <w:vertAlign w:val="baseline"/>
          <w:rtl w:val="0"/>
        </w:rPr>
        <w:t xml:space="preserve">Class Teacher (KS1/KS2)</w:t>
      </w:r>
    </w:p>
    <w:p w:rsidR="00000000" w:rsidDel="00000000" w:rsidP="00000000" w:rsidRDefault="00000000" w:rsidRPr="00000000" w14:paraId="00000005">
      <w:pPr>
        <w:jc w:val="center"/>
        <w:rPr>
          <w:rFonts w:ascii="Helvetica Neue" w:cs="Helvetica Neue" w:eastAsia="Helvetica Neue" w:hAnsi="Helvetica Neue"/>
          <w:b w:val="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5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6180"/>
        <w:gridCol w:w="2700"/>
        <w:tblGridChange w:id="0">
          <w:tblGrid>
            <w:gridCol w:w="1725"/>
            <w:gridCol w:w="6180"/>
            <w:gridCol w:w="270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rPr>
                <w:rFonts w:ascii="Helvetica Neue" w:cs="Helvetica Neue" w:eastAsia="Helvetica Neue" w:hAnsi="Helvetica Neu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vertAlign w:val="baseline"/>
                <w:rtl w:val="0"/>
              </w:rPr>
              <w:t xml:space="preserve">Essential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Helvetica Neue" w:cs="Helvetica Neue" w:eastAsia="Helvetica Neue" w:hAnsi="Helvetica Neue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0"/>
                <w:szCs w:val="20"/>
                <w:vertAlign w:val="baseline"/>
                <w:rtl w:val="0"/>
              </w:rPr>
              <w:t xml:space="preserve">Desirable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Education and Qualifications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Qualified Teacher Status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Further relevant professional qualifications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Experience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Evidence of good classroom practice</w:t>
            </w:r>
          </w:p>
          <w:p w:rsidR="00000000" w:rsidDel="00000000" w:rsidP="00000000" w:rsidRDefault="00000000" w:rsidRPr="00000000" w14:paraId="0000000E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Evidence of effective teaching of whole classes, including all groups and individuals within the class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Experience of teaching in Key stage 1 &amp; 2 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Experience of leading an after school activity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Experience of leading a subject area</w:t>
            </w:r>
          </w:p>
        </w:tc>
      </w:tr>
      <w:tr>
        <w:trPr>
          <w:cantSplit w:val="0"/>
          <w:trHeight w:val="3990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Skills, knowledge, abilities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plan work to achieve progression in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pupils’ learning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assess and record pupils’ progress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systematically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meet the needs of children with SEN or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other additional needs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use a range of teaching strategies to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promote effective learning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use ICT as an effective classroom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teaching strategy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maintain good standards of discipline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and behaviour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communicate effectively, orally and in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writing at different levels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involve parents or carers in the education of their children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prioritise and manage time effectively</w:t>
            </w:r>
          </w:p>
          <w:p w:rsidR="00000000" w:rsidDel="00000000" w:rsidP="00000000" w:rsidRDefault="00000000" w:rsidRPr="00000000" w14:paraId="0000001C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work effectively as part of a team </w:t>
            </w:r>
          </w:p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ind w:left="360"/>
              <w:rPr>
                <w:rFonts w:ascii="Helvetica Neue" w:cs="Helvetica Neue" w:eastAsia="Helvetica Neue" w:hAnsi="Helvetica Neue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Evidence of teaching and learning considered ‘good’ 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IT skills to enhance teaching and as a professional tool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Leisure interests which could be applied</w:t>
            </w:r>
          </w:p>
          <w:p w:rsidR="00000000" w:rsidDel="00000000" w:rsidP="00000000" w:rsidRDefault="00000000" w:rsidRPr="00000000" w14:paraId="00000020">
            <w:pPr>
              <w:ind w:left="360" w:firstLine="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within the school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Ability to lead a subject or other area of school life</w:t>
            </w:r>
          </w:p>
        </w:tc>
      </w:tr>
      <w:tr>
        <w:trPr>
          <w:cantSplit w:val="0"/>
          <w:trHeight w:val="236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Motivation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Team player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Self-motivated and committed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High professionalism 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Well organised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Flexible 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Willingness to undertake appropriate training</w:t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Committed to inclusion and equal opportunities for all </w:t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Committed to safeguarding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practices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 and principles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ind w:left="360" w:firstLine="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rHeight w:val="641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C">
            <w:pPr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Other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Clear educational vision 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360" w:hanging="360"/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  <w:rtl w:val="0"/>
              </w:rPr>
              <w:t xml:space="preserve">Committed to school life beyond the classroom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sz w:val="40"/>
          <w:szCs w:val="40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67" w:top="284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aKT4q0+PzzXkhfUAJ2HDifMJhg==">CgMxLjA4AHIhMXZaVW5rQ2JMYl9ybzkwN254NGFUeFBCbVdXSUdmejNZ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2023-02-16T11:24:00Z</dcterms:created>
  <dc:creator>BAKER</dc:creator>
</cp:coreProperties>
</file>