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1" w:sz="12" w:val="single"/>
        </w:pBdr>
        <w:tabs>
          <w:tab w:val="left" w:leader="none" w:pos="2127"/>
        </w:tabs>
        <w:spacing w:after="0" w:line="240" w:lineRule="auto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Setting: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Tilehouse Street Pre-School and Nursery</w:t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2127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Baptist Church Halls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2127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Upper Tilehouse Street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2127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Hitchin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2127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SG5 2EE</w:t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</w:pBd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2127"/>
        </w:tabs>
        <w:ind w:left="2127" w:hanging="211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Requirements: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Level 3 in an Early Years qualification. 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2127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Responsible 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The</w:t>
      </w:r>
      <w:r w:rsidDel="00000000" w:rsidR="00000000" w:rsidRPr="00000000">
        <w:rPr>
          <w:rtl w:val="0"/>
        </w:rPr>
        <w:t xml:space="preserve"> Manager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 in their absence the Deputy M</w:t>
      </w:r>
      <w:r w:rsidDel="00000000" w:rsidR="00000000" w:rsidRPr="00000000">
        <w:rPr>
          <w:rtl w:val="0"/>
        </w:rPr>
        <w:t xml:space="preserve">anager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Chairperson of the 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2127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Management Committee.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2127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2127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Purpose of the job: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To liaise with all staff in providing safe, high quality education and care for 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children, to contribute and attend meetings.</w:t>
      </w:r>
    </w:p>
    <w:p w:rsidR="00000000" w:rsidDel="00000000" w:rsidP="00000000" w:rsidRDefault="00000000" w:rsidRPr="00000000" w14:paraId="0000000D">
      <w:pPr>
        <w:pageBreakBefore w:val="0"/>
        <w:pBdr>
          <w:bottom w:color="000000" w:space="1" w:sz="12" w:val="single"/>
        </w:pBd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Duties as Pre-school &amp; Nursery P</w:t>
      </w:r>
      <w:r w:rsidDel="00000000" w:rsidR="00000000" w:rsidRPr="00000000">
        <w:rPr>
          <w:b w:val="1"/>
          <w:rtl w:val="0"/>
        </w:rPr>
        <w:t xml:space="preserve">ractitioner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help prepare and set out the </w:t>
      </w:r>
      <w:r w:rsidDel="00000000" w:rsidR="00000000" w:rsidRPr="00000000">
        <w:rPr>
          <w:rtl w:val="0"/>
        </w:rPr>
        <w:t xml:space="preserve">classes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daily programme and tidy away at the end of the session.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support the children during free play and adult guided activities in both the Pre-School and Nursery </w:t>
      </w:r>
      <w:r w:rsidDel="00000000" w:rsidR="00000000" w:rsidRPr="00000000">
        <w:rPr>
          <w:rtl w:val="0"/>
        </w:rPr>
        <w:t xml:space="preserve">classes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prepare, serve and clear away </w:t>
      </w:r>
      <w:r w:rsidDel="00000000" w:rsidR="00000000" w:rsidRPr="00000000">
        <w:rPr>
          <w:rtl w:val="0"/>
        </w:rPr>
        <w:t xml:space="preserve">snacks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both </w:t>
      </w:r>
      <w:r w:rsidDel="00000000" w:rsidR="00000000" w:rsidRPr="00000000">
        <w:rPr>
          <w:rtl w:val="0"/>
        </w:rPr>
        <w:t xml:space="preserve">classes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</w:t>
      </w:r>
      <w:r w:rsidDel="00000000" w:rsidR="00000000" w:rsidRPr="00000000">
        <w:rPr>
          <w:rtl w:val="0"/>
        </w:rPr>
        <w:t xml:space="preserve">undertake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regular observations and evaluations of activities.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contribute to the records of the children’s development.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advise the </w:t>
      </w:r>
      <w:r w:rsidDel="00000000" w:rsidR="00000000" w:rsidRPr="00000000">
        <w:rPr>
          <w:rtl w:val="0"/>
        </w:rPr>
        <w:t xml:space="preserve">Manager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any concerns e.g. over children, parents or safety of equipment, preserving confidentiality as necessary.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keep confidential, whenever legally possible, any information regarding children, their families and other staff, which is acquired as part of the job.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have a responsibility for safeguarding and promoting the welfare of children and keep training and knowledge of this up to date.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keep paediatric first aid training up to date and be prepared to use this when necessary.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attend relevant meetings and in-service training courses to gain skills and keep knowledge up to date. Whenever possible such undertakings will be financed by the pre-school.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take part in any special events, outings and visits.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undertake any other reasonable duties as directed by the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 accordance with the </w:t>
      </w:r>
      <w:r w:rsidDel="00000000" w:rsidR="00000000" w:rsidRPr="00000000">
        <w:rPr>
          <w:rtl w:val="0"/>
        </w:rPr>
        <w:t xml:space="preserve">settings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objectives.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Manager/Deputy Manager shall be your named Mentor throughout your time at the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288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keep to the set uniform standards as requested and continue to deliver and maintain the high reputation of the setting to our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288"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NB </w:t>
        <w:tab/>
        <w:t xml:space="preserve">This post is exempt from the Rehabilitation of Offenders Act 1974 and is subject to a Disclosure and Barring Service Check being obtained.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851" w:top="1440" w:left="1080" w:right="1080" w:header="68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153"/>
        <w:tab w:val="right" w:leader="none" w:pos="8306"/>
      </w:tabs>
      <w:spacing w:after="0" w:line="240" w:lineRule="auto"/>
      <w:jc w:val="center"/>
      <w:rPr>
        <w:rFonts w:ascii="Comic Sans MS" w:cs="Comic Sans MS" w:eastAsia="Comic Sans MS" w:hAnsi="Comic Sans MS"/>
        <w:color w:val="808080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color w:val="808080"/>
        <w:sz w:val="16"/>
        <w:szCs w:val="16"/>
        <w:rtl w:val="0"/>
      </w:rPr>
      <w:t xml:space="preserve">Charity Registration No. 1102492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153"/>
        <w:tab w:val="right" w:leader="none" w:pos="8306"/>
      </w:tabs>
      <w:spacing w:after="0" w:line="240" w:lineRule="auto"/>
      <w:jc w:val="center"/>
      <w:rPr>
        <w:rFonts w:ascii="Comic Sans MS" w:cs="Comic Sans MS" w:eastAsia="Comic Sans MS" w:hAnsi="Comic Sans MS"/>
        <w:color w:val="808080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color w:val="808080"/>
        <w:sz w:val="16"/>
        <w:szCs w:val="16"/>
        <w:rtl w:val="0"/>
      </w:rPr>
      <w:t xml:space="preserve">Charity Registration No. 1102492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709" w:right="0" w:hanging="709"/>
      <w:jc w:val="left"/>
      <w:rPr>
        <w:rFonts w:ascii="Calibri" w:cs="Calibri" w:eastAsia="Calibri" w:hAnsi="Calibri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Pre-School &amp; Nursery P</w:t>
    </w:r>
    <w:r w:rsidDel="00000000" w:rsidR="00000000" w:rsidRPr="00000000">
      <w:rPr>
        <w:b w:val="1"/>
        <w:smallCaps w:val="1"/>
        <w:sz w:val="36"/>
        <w:szCs w:val="36"/>
        <w:rtl w:val="0"/>
      </w:rPr>
      <w:t xml:space="preserve">ractitioner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5457825</wp:posOffset>
          </wp:positionH>
          <wp:positionV relativeFrom="paragraph">
            <wp:posOffset>-109218</wp:posOffset>
          </wp:positionV>
          <wp:extent cx="775970" cy="73342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7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Job Description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258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F91B17"/>
    <w:pPr>
      <w:tabs>
        <w:tab w:val="center" w:pos="4153"/>
        <w:tab w:val="right" w:pos="8306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rsid w:val="00F91B17"/>
    <w:rPr>
      <w:rFonts w:ascii="Times New Roman" w:cs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rsid w:val="00F91B1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F91B1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1B1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96CA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96CA7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E6795"/>
    <w:rPr>
      <w:color w:val="808080"/>
      <w:shd w:color="auto" w:fill="e6e6e6" w:val="clear"/>
    </w:rPr>
  </w:style>
  <w:style w:type="paragraph" w:styleId="FootnoteText">
    <w:name w:val="footnote text"/>
    <w:basedOn w:val="Normal"/>
    <w:link w:val="FootnoteTextChar"/>
    <w:semiHidden w:val="1"/>
    <w:rsid w:val="003E510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cs="Times New Roman" w:eastAsia="Times New Roman" w:hAnsi="Arial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3E510A"/>
    <w:rPr>
      <w:rFonts w:ascii="Arial" w:cs="Times New Roman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1A213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+SbVAlOeWYP2GnoGKS/w6cKRg==">CgMxLjAyCGguZ2pkZ3hzOAByITFfY2tRZWJxTWxRMkxCcjVudWZJLWZadmVHcmdVdlR2Qg==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2018-07-29T11:54:00Z</dcterms:created>
  <dc:creator>Liz Joyce</dc:creator>
</cp:coreProperties>
</file>