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W w:w="977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263"/>
      </w:tblGrid>
      <w:tr w:rsidR="0048062E" w:rsidRPr="00685856" w:rsidTr="001E06F3">
        <w:trPr>
          <w:trHeight w:val="1702"/>
        </w:trPr>
        <w:tc>
          <w:tcPr>
            <w:tcW w:w="4508" w:type="dxa"/>
          </w:tcPr>
          <w:p w:rsidR="0048062E" w:rsidRPr="00685856" w:rsidRDefault="0048062E" w:rsidP="001E06F3">
            <w:pPr>
              <w:spacing w:after="0" w:line="240" w:lineRule="auto"/>
              <w:ind w:left="0" w:right="7" w:firstLine="0"/>
              <w:rPr>
                <w:rFonts w:asciiTheme="minorHAnsi" w:eastAsiaTheme="minorEastAsia" w:hAnsiTheme="minorHAnsi" w:cstheme="minorHAnsi"/>
                <w:b/>
                <w:color w:val="auto"/>
                <w:sz w:val="22"/>
              </w:rPr>
            </w:pPr>
          </w:p>
          <w:p w:rsidR="0048062E" w:rsidRPr="00685856" w:rsidRDefault="0048062E" w:rsidP="001E06F3">
            <w:pPr>
              <w:spacing w:after="0" w:line="240" w:lineRule="auto"/>
              <w:ind w:left="0" w:right="7" w:firstLine="0"/>
              <w:rPr>
                <w:rFonts w:asciiTheme="minorHAnsi" w:eastAsiaTheme="minorEastAsia" w:hAnsiTheme="minorHAnsi" w:cstheme="minorHAnsi"/>
                <w:b/>
                <w:color w:val="auto"/>
                <w:sz w:val="22"/>
              </w:rPr>
            </w:pPr>
          </w:p>
        </w:tc>
        <w:tc>
          <w:tcPr>
            <w:tcW w:w="5263" w:type="dxa"/>
          </w:tcPr>
          <w:p w:rsidR="0048062E" w:rsidRPr="00685856" w:rsidRDefault="00D95919" w:rsidP="001E06F3">
            <w:pPr>
              <w:spacing w:after="0" w:line="240" w:lineRule="auto"/>
              <w:ind w:left="0" w:right="7" w:firstLine="0"/>
              <w:rPr>
                <w:rFonts w:asciiTheme="minorHAnsi" w:eastAsiaTheme="minorEastAsia" w:hAnsiTheme="minorHAnsi" w:cstheme="minorHAnsi"/>
                <w:b/>
                <w:color w:val="auto"/>
                <w:sz w:val="22"/>
              </w:rPr>
            </w:pPr>
            <w:r>
              <w:rPr>
                <w:rFonts w:asciiTheme="minorHAnsi" w:eastAsiaTheme="minorEastAsia" w:hAnsiTheme="minorHAnsi" w:cstheme="minorHAnsi"/>
                <w:b/>
                <w:noProof/>
                <w:color w:val="auto"/>
                <w:sz w:val="22"/>
              </w:rPr>
              <w:drawing>
                <wp:anchor distT="0" distB="0" distL="114300" distR="114300" simplePos="0" relativeHeight="251659264" behindDoc="1" locked="0" layoutInCell="1" allowOverlap="1" wp14:anchorId="62857E55" wp14:editId="364C78F8">
                  <wp:simplePos x="0" y="0"/>
                  <wp:positionH relativeFrom="column">
                    <wp:posOffset>1366520</wp:posOffset>
                  </wp:positionH>
                  <wp:positionV relativeFrom="paragraph">
                    <wp:posOffset>34925</wp:posOffset>
                  </wp:positionV>
                  <wp:extent cx="1735455" cy="899795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339" y="21036"/>
                      <wp:lineTo x="2133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gora_whi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45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8062E" w:rsidRDefault="0048062E" w:rsidP="0048062E">
      <w:pPr>
        <w:spacing w:after="0" w:line="240" w:lineRule="auto"/>
        <w:ind w:left="0" w:firstLine="0"/>
        <w:rPr>
          <w:rFonts w:ascii="Calibri" w:eastAsia="Times New Roman" w:hAnsi="Calibri" w:cs="Calibri"/>
          <w:b/>
          <w:color w:val="485B6B"/>
          <w:sz w:val="28"/>
          <w:szCs w:val="28"/>
          <w:lang w:eastAsia="en-US"/>
        </w:rPr>
      </w:pPr>
    </w:p>
    <w:p w:rsidR="0048062E" w:rsidRDefault="0048062E" w:rsidP="001C3139">
      <w:pPr>
        <w:spacing w:after="0" w:line="240" w:lineRule="auto"/>
        <w:ind w:left="0" w:firstLine="0"/>
        <w:rPr>
          <w:rFonts w:ascii="Calibri" w:eastAsia="Times New Roman" w:hAnsi="Calibri" w:cs="Calibri"/>
          <w:b/>
          <w:color w:val="485B6B"/>
          <w:sz w:val="28"/>
          <w:szCs w:val="28"/>
          <w:lang w:eastAsia="en-US"/>
        </w:rPr>
      </w:pPr>
      <w:r w:rsidRPr="0048062E">
        <w:rPr>
          <w:rFonts w:ascii="Calibri" w:eastAsia="Times New Roman" w:hAnsi="Calibri" w:cs="Calibri"/>
          <w:b/>
          <w:color w:val="485B6B"/>
          <w:sz w:val="28"/>
          <w:szCs w:val="28"/>
          <w:lang w:eastAsia="en-US"/>
        </w:rPr>
        <w:t xml:space="preserve">PRIVACY NOTICE FOR </w:t>
      </w:r>
      <w:r w:rsidR="001C3139">
        <w:rPr>
          <w:rFonts w:ascii="Calibri" w:eastAsia="Times New Roman" w:hAnsi="Calibri" w:cs="Calibri"/>
          <w:b/>
          <w:color w:val="485B6B"/>
          <w:sz w:val="28"/>
          <w:szCs w:val="28"/>
          <w:lang w:eastAsia="en-US"/>
        </w:rPr>
        <w:t>ALL APPLICANTS</w:t>
      </w:r>
    </w:p>
    <w:p w:rsidR="001C3139" w:rsidRPr="001C3139" w:rsidRDefault="001C3139" w:rsidP="001C3139">
      <w:pPr>
        <w:spacing w:after="0" w:line="240" w:lineRule="auto"/>
        <w:ind w:left="0" w:firstLine="0"/>
        <w:rPr>
          <w:rFonts w:ascii="Calibri" w:eastAsia="Times New Roman" w:hAnsi="Calibri" w:cs="Calibri"/>
          <w:b/>
          <w:color w:val="485B6B"/>
          <w:sz w:val="28"/>
          <w:szCs w:val="28"/>
          <w:lang w:eastAsia="en-US"/>
        </w:rPr>
      </w:pPr>
    </w:p>
    <w:tbl>
      <w:tblPr>
        <w:tblStyle w:val="TableGrid"/>
        <w:tblW w:w="9810" w:type="dxa"/>
        <w:tblInd w:w="-95" w:type="dxa"/>
        <w:tblBorders>
          <w:top w:val="single" w:sz="4" w:space="0" w:color="485B6B" w:themeColor="text2"/>
          <w:left w:val="single" w:sz="4" w:space="0" w:color="485B6B" w:themeColor="text2"/>
          <w:bottom w:val="single" w:sz="4" w:space="0" w:color="485B6B" w:themeColor="text2"/>
          <w:right w:val="single" w:sz="4" w:space="0" w:color="485B6B" w:themeColor="text2"/>
          <w:insideH w:val="single" w:sz="6" w:space="0" w:color="485B6B" w:themeColor="text2"/>
          <w:insideV w:val="single" w:sz="6" w:space="0" w:color="485B6B" w:themeColor="text2"/>
        </w:tblBorders>
        <w:tblCellMar>
          <w:top w:w="7" w:type="dxa"/>
          <w:left w:w="102" w:type="dxa"/>
          <w:right w:w="2" w:type="dxa"/>
        </w:tblCellMar>
        <w:tblLook w:val="04A0" w:firstRow="1" w:lastRow="0" w:firstColumn="1" w:lastColumn="0" w:noHBand="0" w:noVBand="1"/>
      </w:tblPr>
      <w:tblGrid>
        <w:gridCol w:w="9810"/>
      </w:tblGrid>
      <w:tr w:rsidR="00F63EEF" w:rsidRPr="0048062E" w:rsidTr="0048062E">
        <w:trPr>
          <w:trHeight w:val="640"/>
        </w:trPr>
        <w:tc>
          <w:tcPr>
            <w:tcW w:w="9810" w:type="dxa"/>
            <w:shd w:val="clear" w:color="auto" w:fill="auto"/>
            <w:vAlign w:val="center"/>
          </w:tcPr>
          <w:p w:rsidR="00F63EEF" w:rsidRPr="0048062E" w:rsidRDefault="00DD3C15" w:rsidP="009525AD">
            <w:pPr>
              <w:keepNext/>
              <w:spacing w:after="0" w:line="240" w:lineRule="auto"/>
              <w:ind w:left="0" w:right="51" w:firstLine="0"/>
              <w:rPr>
                <w:rFonts w:asciiTheme="minorHAnsi" w:hAnsiTheme="minorHAnsi" w:cstheme="minorHAnsi"/>
                <w:b/>
                <w:sz w:val="24"/>
              </w:rPr>
            </w:pPr>
            <w:r w:rsidRPr="0048062E">
              <w:rPr>
                <w:rFonts w:asciiTheme="minorHAnsi" w:hAnsiTheme="minorHAnsi" w:cstheme="minorHAnsi"/>
                <w:b/>
                <w:color w:val="485B6B" w:themeColor="text2"/>
                <w:sz w:val="24"/>
              </w:rPr>
              <w:t>What is this Privacy Notice for?</w:t>
            </w:r>
          </w:p>
        </w:tc>
      </w:tr>
      <w:tr w:rsidR="00F63EEF" w:rsidRPr="0048062E" w:rsidTr="009E0EA2">
        <w:trPr>
          <w:trHeight w:val="2381"/>
        </w:trPr>
        <w:tc>
          <w:tcPr>
            <w:tcW w:w="9810" w:type="dxa"/>
            <w:shd w:val="clear" w:color="auto" w:fill="auto"/>
            <w:vAlign w:val="center"/>
          </w:tcPr>
          <w:p w:rsidR="001C3139" w:rsidRDefault="001C3139" w:rsidP="001C3139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sz w:val="24"/>
              </w:rPr>
            </w:pPr>
            <w:r w:rsidRPr="001C3139">
              <w:rPr>
                <w:rFonts w:asciiTheme="minorHAnsi" w:hAnsiTheme="minorHAnsi" w:cstheme="minorHAnsi"/>
                <w:sz w:val="24"/>
              </w:rPr>
              <w:t xml:space="preserve">Under data protection law, individuals have a right to be informed about how </w:t>
            </w:r>
            <w:r>
              <w:rPr>
                <w:rFonts w:asciiTheme="minorHAnsi" w:hAnsiTheme="minorHAnsi" w:cstheme="minorHAnsi"/>
                <w:sz w:val="24"/>
              </w:rPr>
              <w:t>the Agora Learning Partnership and the schools within the Trust use</w:t>
            </w:r>
            <w:r w:rsidRPr="001C3139">
              <w:rPr>
                <w:rFonts w:asciiTheme="minorHAnsi" w:hAnsiTheme="minorHAnsi" w:cstheme="minorHAnsi"/>
                <w:sz w:val="24"/>
              </w:rPr>
              <w:t xml:space="preserve"> any personal data that we hold about them. We comply with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1C3139">
              <w:rPr>
                <w:rFonts w:asciiTheme="minorHAnsi" w:hAnsiTheme="minorHAnsi" w:cstheme="minorHAnsi"/>
                <w:sz w:val="24"/>
              </w:rPr>
              <w:t>this right by providing ‘privacy notices’ to individuals where w</w:t>
            </w:r>
            <w:r>
              <w:rPr>
                <w:rFonts w:asciiTheme="minorHAnsi" w:hAnsiTheme="minorHAnsi" w:cstheme="minorHAnsi"/>
                <w:sz w:val="24"/>
              </w:rPr>
              <w:t xml:space="preserve">e are processing their personal </w:t>
            </w:r>
            <w:r w:rsidRPr="001C3139">
              <w:rPr>
                <w:rFonts w:asciiTheme="minorHAnsi" w:hAnsiTheme="minorHAnsi" w:cstheme="minorHAnsi"/>
                <w:sz w:val="24"/>
              </w:rPr>
              <w:t xml:space="preserve">data. </w:t>
            </w:r>
          </w:p>
          <w:p w:rsidR="00F63EEF" w:rsidRPr="0048062E" w:rsidRDefault="001C3139" w:rsidP="001C3139">
            <w:pPr>
              <w:spacing w:before="60" w:after="60" w:line="240" w:lineRule="auto"/>
              <w:ind w:left="0" w:firstLine="0"/>
              <w:rPr>
                <w:rFonts w:asciiTheme="minorHAnsi" w:hAnsiTheme="minorHAnsi" w:cstheme="minorHAnsi"/>
                <w:sz w:val="24"/>
              </w:rPr>
            </w:pPr>
            <w:r w:rsidRPr="001C3139">
              <w:rPr>
                <w:rFonts w:asciiTheme="minorHAnsi" w:hAnsiTheme="minorHAnsi" w:cstheme="minorHAnsi"/>
                <w:sz w:val="24"/>
              </w:rPr>
              <w:t>This privacy notice explains how we collect, store and use pers</w:t>
            </w:r>
            <w:r>
              <w:rPr>
                <w:rFonts w:asciiTheme="minorHAnsi" w:hAnsiTheme="minorHAnsi" w:cstheme="minorHAnsi"/>
                <w:sz w:val="24"/>
              </w:rPr>
              <w:t xml:space="preserve">onal data about individuals who </w:t>
            </w:r>
            <w:r w:rsidRPr="001C3139">
              <w:rPr>
                <w:rFonts w:asciiTheme="minorHAnsi" w:hAnsiTheme="minorHAnsi" w:cstheme="minorHAnsi"/>
                <w:sz w:val="24"/>
              </w:rPr>
              <w:t>apply to us for employment.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1C3139">
              <w:rPr>
                <w:rFonts w:asciiTheme="minorHAnsi" w:eastAsia="Times New Roman" w:hAnsiTheme="minorHAnsi" w:cstheme="minorHAnsi"/>
                <w:sz w:val="24"/>
                <w:szCs w:val="24"/>
              </w:rPr>
              <w:t>Please read the following privacy policy to understand how the Trust uses and protects the information you provide.</w:t>
            </w:r>
          </w:p>
        </w:tc>
      </w:tr>
      <w:tr w:rsidR="00C45937" w:rsidRPr="0048062E" w:rsidTr="0048062E">
        <w:trPr>
          <w:trHeight w:val="640"/>
        </w:trPr>
        <w:tc>
          <w:tcPr>
            <w:tcW w:w="9810" w:type="dxa"/>
            <w:shd w:val="clear" w:color="auto" w:fill="auto"/>
            <w:vAlign w:val="center"/>
          </w:tcPr>
          <w:p w:rsidR="00C45937" w:rsidRPr="0048062E" w:rsidRDefault="00517D71" w:rsidP="001C3139">
            <w:pPr>
              <w:keepNext/>
              <w:spacing w:after="0" w:line="240" w:lineRule="auto"/>
              <w:ind w:left="0" w:right="51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485B6B" w:themeColor="text2"/>
                <w:sz w:val="24"/>
              </w:rPr>
              <w:t>The information we collect</w:t>
            </w:r>
          </w:p>
        </w:tc>
      </w:tr>
      <w:tr w:rsidR="00C45937" w:rsidRPr="0048062E" w:rsidTr="0048062E">
        <w:trPr>
          <w:trHeight w:val="1846"/>
        </w:trPr>
        <w:tc>
          <w:tcPr>
            <w:tcW w:w="9810" w:type="dxa"/>
            <w:shd w:val="clear" w:color="auto" w:fill="auto"/>
            <w:vAlign w:val="center"/>
          </w:tcPr>
          <w:p w:rsidR="008243DF" w:rsidRDefault="008243DF" w:rsidP="008243DF">
            <w:pPr>
              <w:spacing w:before="60" w:after="60" w:line="240" w:lineRule="auto"/>
              <w:ind w:left="0" w:right="51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As part of any recruitment process,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the Agora Learning Partnership and its schools collect and process</w:t>
            </w:r>
            <w:r w:rsidRP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personal data rel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ating to </w:t>
            </w:r>
            <w:r w:rsidRP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>job applicants.</w:t>
            </w:r>
          </w:p>
          <w:p w:rsidR="001C3139" w:rsidRPr="001C3139" w:rsidRDefault="008243DF" w:rsidP="001C3139">
            <w:pPr>
              <w:spacing w:before="60" w:after="60" w:line="240" w:lineRule="auto"/>
              <w:ind w:left="0" w:right="51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T</w:t>
            </w:r>
            <w:r w:rsidR="001C3139">
              <w:rPr>
                <w:rFonts w:asciiTheme="minorHAnsi" w:eastAsia="Times New Roman" w:hAnsiTheme="minorHAnsi" w:cstheme="minorHAnsi"/>
                <w:sz w:val="24"/>
                <w:szCs w:val="24"/>
              </w:rPr>
              <w:t>his may include (but is not limited to):</w:t>
            </w:r>
          </w:p>
          <w:p w:rsidR="008243DF" w:rsidRDefault="008243DF" w:rsidP="00517D7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5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>your name, address and contact details, including email addres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s and telephone number</w:t>
            </w:r>
          </w:p>
          <w:p w:rsidR="008243DF" w:rsidRPr="008243DF" w:rsidRDefault="008243DF" w:rsidP="00517D7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5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>details of your qualifications, skills, ex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perience and employment history</w:t>
            </w:r>
          </w:p>
          <w:p w:rsidR="008243DF" w:rsidRPr="008243DF" w:rsidRDefault="008243DF" w:rsidP="00517D7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5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information about your current level of remuneration,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including benefit entitlements</w:t>
            </w:r>
          </w:p>
          <w:p w:rsidR="008243DF" w:rsidRPr="008243DF" w:rsidRDefault="008243DF" w:rsidP="00517D7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5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>information about your en</w:t>
            </w:r>
            <w:r w:rsidR="00EB2252">
              <w:rPr>
                <w:rFonts w:asciiTheme="minorHAnsi" w:eastAsia="Times New Roman" w:hAnsiTheme="minorHAnsi" w:cstheme="minorHAnsi"/>
                <w:sz w:val="24"/>
                <w:szCs w:val="24"/>
              </w:rPr>
              <w:t>titlement to work in the UK</w:t>
            </w:r>
          </w:p>
          <w:p w:rsidR="00517D71" w:rsidRPr="008243DF" w:rsidRDefault="00517D71" w:rsidP="00517D7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5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>notes from interviews and activities we ask you to complete as part of the recruitment process</w:t>
            </w:r>
          </w:p>
          <w:p w:rsidR="00517D71" w:rsidRPr="001C3139" w:rsidRDefault="00517D71" w:rsidP="00517D7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5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</w:t>
            </w:r>
            <w:r w:rsidRPr="001C3139">
              <w:rPr>
                <w:rFonts w:asciiTheme="minorHAnsi" w:eastAsia="Times New Roman" w:hAnsiTheme="minorHAnsi" w:cstheme="minorHAnsi"/>
                <w:sz w:val="24"/>
                <w:szCs w:val="24"/>
              </w:rPr>
              <w:t>eferences from previous employers</w:t>
            </w:r>
          </w:p>
          <w:p w:rsidR="00517D71" w:rsidRPr="00517D71" w:rsidRDefault="00517D71" w:rsidP="00517D71">
            <w:pPr>
              <w:spacing w:before="60" w:after="60" w:line="240" w:lineRule="auto"/>
              <w:ind w:left="0" w:right="51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7D7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The Trust may also collect, store and use information that falls into </w:t>
            </w:r>
            <w:r w:rsidRPr="00EB2252">
              <w:rPr>
                <w:rFonts w:asciiTheme="minorHAnsi" w:eastAsia="Times New Roman" w:hAnsiTheme="minorHAnsi" w:cstheme="minorHAnsi"/>
                <w:bCs/>
                <w:i/>
                <w:iCs/>
                <w:sz w:val="24"/>
                <w:szCs w:val="24"/>
              </w:rPr>
              <w:t>special categories</w:t>
            </w:r>
            <w:r w:rsidRPr="00517D71"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17D71">
              <w:rPr>
                <w:rFonts w:asciiTheme="minorHAnsi" w:eastAsia="Times New Roman" w:hAnsiTheme="minorHAnsi" w:cstheme="minorHAnsi"/>
                <w:sz w:val="24"/>
                <w:szCs w:val="24"/>
              </w:rPr>
              <w:t>of more sensitive personal data. This includes information about (where applicable):</w:t>
            </w:r>
          </w:p>
          <w:p w:rsidR="008243DF" w:rsidRPr="008243DF" w:rsidRDefault="008243DF" w:rsidP="00517D7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5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>equal opportunities monitoring information, including information about your ethnic origin,</w:t>
            </w:r>
          </w:p>
          <w:p w:rsidR="008243DF" w:rsidRDefault="008243DF" w:rsidP="008243DF">
            <w:pPr>
              <w:pStyle w:val="ListParagraph"/>
              <w:spacing w:before="60" w:after="60" w:line="240" w:lineRule="auto"/>
              <w:ind w:left="360" w:right="51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>sexual orientation,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health, and religion or belief</w:t>
            </w:r>
          </w:p>
          <w:p w:rsidR="00517D71" w:rsidRPr="008243DF" w:rsidRDefault="00517D71" w:rsidP="00517D71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right="5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whether or not you have a disability for which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 need</w:t>
            </w:r>
            <w:r w:rsidRP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to make reasonable adjustments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during the recruitment process</w:t>
            </w:r>
          </w:p>
          <w:p w:rsidR="00C45937" w:rsidRPr="001C3139" w:rsidRDefault="00C45937" w:rsidP="00517D71">
            <w:pPr>
              <w:pStyle w:val="ListParagraph"/>
              <w:spacing w:before="60" w:after="60" w:line="240" w:lineRule="auto"/>
              <w:ind w:left="360" w:right="51" w:firstLine="0"/>
              <w:rPr>
                <w:rFonts w:asciiTheme="minorHAnsi" w:hAnsiTheme="minorHAnsi" w:cstheme="minorHAnsi"/>
              </w:rPr>
            </w:pPr>
          </w:p>
        </w:tc>
      </w:tr>
      <w:tr w:rsidR="008243DF" w:rsidRPr="0048062E" w:rsidTr="00464BEC">
        <w:trPr>
          <w:trHeight w:val="685"/>
        </w:trPr>
        <w:tc>
          <w:tcPr>
            <w:tcW w:w="9810" w:type="dxa"/>
            <w:shd w:val="clear" w:color="auto" w:fill="auto"/>
            <w:vAlign w:val="center"/>
          </w:tcPr>
          <w:p w:rsidR="008243DF" w:rsidRPr="0048062E" w:rsidRDefault="008243DF" w:rsidP="00464BEC">
            <w:pPr>
              <w:keepNext/>
              <w:spacing w:after="0" w:line="240" w:lineRule="auto"/>
              <w:ind w:left="0" w:right="51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485B6B" w:themeColor="text2"/>
                <w:sz w:val="24"/>
              </w:rPr>
              <w:t>H</w:t>
            </w:r>
            <w:r w:rsidR="00517D71">
              <w:rPr>
                <w:rFonts w:asciiTheme="minorHAnsi" w:hAnsiTheme="minorHAnsi" w:cstheme="minorHAnsi"/>
                <w:b/>
                <w:color w:val="485B6B" w:themeColor="text2"/>
                <w:sz w:val="24"/>
              </w:rPr>
              <w:t>ow we collect this information</w:t>
            </w:r>
          </w:p>
        </w:tc>
      </w:tr>
      <w:tr w:rsidR="008243DF" w:rsidRPr="0048062E" w:rsidTr="009E0EA2">
        <w:trPr>
          <w:trHeight w:val="1757"/>
        </w:trPr>
        <w:tc>
          <w:tcPr>
            <w:tcW w:w="9810" w:type="dxa"/>
            <w:shd w:val="clear" w:color="auto" w:fill="auto"/>
            <w:vAlign w:val="center"/>
          </w:tcPr>
          <w:p w:rsidR="008243DF" w:rsidRDefault="008243DF" w:rsidP="00517D71">
            <w:pPr>
              <w:spacing w:before="60" w:after="60" w:line="240" w:lineRule="auto"/>
              <w:ind w:left="0" w:right="51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We collect</w:t>
            </w:r>
            <w:r w:rsidRP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this information in a variety of ways. For example, data might be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obtained</w:t>
            </w:r>
            <w:r w:rsidR="00EB22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from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our online recruitment system, </w:t>
            </w:r>
            <w:r w:rsidR="00824E4D">
              <w:rPr>
                <w:rFonts w:asciiTheme="minorHAnsi" w:eastAsia="Times New Roman" w:hAnsiTheme="minorHAnsi" w:cstheme="minorHAnsi"/>
                <w:sz w:val="24"/>
                <w:szCs w:val="24"/>
              </w:rPr>
              <w:t>from application forms,</w:t>
            </w:r>
            <w:r w:rsidRP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from your passport or other 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dentity documents, or collected </w:t>
            </w:r>
            <w:r w:rsidRP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>through interviews or other forms of assessment.</w:t>
            </w:r>
          </w:p>
          <w:p w:rsidR="008243DF" w:rsidRDefault="008243DF" w:rsidP="00517D71">
            <w:pPr>
              <w:spacing w:before="60" w:after="60" w:line="240" w:lineRule="auto"/>
              <w:ind w:left="0" w:right="51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We </w:t>
            </w:r>
            <w:r w:rsidR="00824E4D">
              <w:rPr>
                <w:rFonts w:asciiTheme="minorHAnsi" w:eastAsia="Times New Roman" w:hAnsiTheme="minorHAnsi" w:cstheme="minorHAnsi"/>
                <w:sz w:val="24"/>
                <w:szCs w:val="24"/>
              </w:rPr>
              <w:t>may</w:t>
            </w:r>
            <w:r w:rsidRP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also collect personal data about you from th</w:t>
            </w:r>
            <w:r w:rsidR="00EB22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ird parties, such as references </w:t>
            </w:r>
            <w:r w:rsidRP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>supplied by former employers, information from employ</w:t>
            </w:r>
            <w:r w:rsidR="00EB22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ment background check providers </w:t>
            </w:r>
            <w:r w:rsidRP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>and information from criminal rec</w:t>
            </w:r>
            <w:r w:rsidR="00517D71">
              <w:rPr>
                <w:rFonts w:asciiTheme="minorHAnsi" w:eastAsia="Times New Roman" w:hAnsiTheme="minorHAnsi" w:cstheme="minorHAnsi"/>
                <w:sz w:val="24"/>
                <w:szCs w:val="24"/>
              </w:rPr>
              <w:t>ords checks via the Disclosure and</w:t>
            </w:r>
            <w:r w:rsidRP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Barring Service</w:t>
            </w:r>
            <w:r w:rsidR="00517D71"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:rsidR="00517D71" w:rsidRPr="00517D71" w:rsidRDefault="00517D71" w:rsidP="00517D71">
            <w:pPr>
              <w:spacing w:before="60" w:after="60" w:line="240" w:lineRule="auto"/>
              <w:ind w:left="0" w:right="51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7D71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While the majority of information the Trust collects from individuals is mandatory, there is some information that individuals can choose whether or not to provide.</w:t>
            </w:r>
          </w:p>
          <w:p w:rsidR="00517D71" w:rsidRPr="008243DF" w:rsidRDefault="00517D71" w:rsidP="00517D71">
            <w:pPr>
              <w:spacing w:before="60" w:after="60" w:line="240" w:lineRule="auto"/>
              <w:ind w:left="0" w:right="51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7D7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Whenever the Trust seeks to collect information from an individual, it will make it clear whether an individual </w:t>
            </w:r>
            <w:r w:rsidRPr="00824E4D">
              <w:rPr>
                <w:rFonts w:asciiTheme="minorHAnsi" w:eastAsia="Times New Roman" w:hAnsiTheme="minorHAnsi" w:cstheme="minorHAnsi"/>
                <w:i/>
                <w:sz w:val="24"/>
                <w:szCs w:val="24"/>
              </w:rPr>
              <w:t xml:space="preserve">must </w:t>
            </w:r>
            <w:r w:rsidRPr="00517D71">
              <w:rPr>
                <w:rFonts w:asciiTheme="minorHAnsi" w:eastAsia="Times New Roman" w:hAnsiTheme="minorHAnsi" w:cstheme="minorHAnsi"/>
                <w:sz w:val="24"/>
                <w:szCs w:val="24"/>
              </w:rPr>
              <w:t>provide this information (and if so, what the possible consequences are of not complying), or whether the individual has a choice.</w:t>
            </w:r>
          </w:p>
        </w:tc>
      </w:tr>
      <w:tr w:rsidR="00C120F1" w:rsidRPr="0048062E" w:rsidTr="0048062E">
        <w:trPr>
          <w:trHeight w:val="685"/>
        </w:trPr>
        <w:tc>
          <w:tcPr>
            <w:tcW w:w="9810" w:type="dxa"/>
            <w:shd w:val="clear" w:color="auto" w:fill="auto"/>
            <w:vAlign w:val="center"/>
          </w:tcPr>
          <w:p w:rsidR="00C120F1" w:rsidRPr="0048062E" w:rsidRDefault="001C3139" w:rsidP="009D194C">
            <w:pPr>
              <w:keepNext/>
              <w:spacing w:after="0" w:line="240" w:lineRule="auto"/>
              <w:ind w:left="0" w:right="51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485B6B" w:themeColor="text2"/>
                <w:sz w:val="24"/>
              </w:rPr>
              <w:lastRenderedPageBreak/>
              <w:t>How we use this information</w:t>
            </w:r>
          </w:p>
        </w:tc>
      </w:tr>
      <w:tr w:rsidR="0003558A" w:rsidRPr="0048062E" w:rsidTr="009E0EA2">
        <w:trPr>
          <w:trHeight w:val="3231"/>
        </w:trPr>
        <w:tc>
          <w:tcPr>
            <w:tcW w:w="9810" w:type="dxa"/>
            <w:shd w:val="clear" w:color="auto" w:fill="auto"/>
            <w:vAlign w:val="center"/>
          </w:tcPr>
          <w:p w:rsidR="00C341EC" w:rsidRDefault="001C3139" w:rsidP="009D194C">
            <w:pPr>
              <w:spacing w:before="60" w:after="60" w:line="240" w:lineRule="auto"/>
              <w:ind w:left="0" w:right="51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W</w:t>
            </w:r>
            <w:r w:rsidR="00824E4D">
              <w:rPr>
                <w:rFonts w:asciiTheme="minorHAnsi" w:eastAsia="Times New Roman" w:hAnsiTheme="minorHAnsi" w:cstheme="minorHAnsi"/>
                <w:sz w:val="24"/>
                <w:szCs w:val="24"/>
              </w:rPr>
              <w:t>e use this information</w:t>
            </w:r>
            <w:r w:rsid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>:</w:t>
            </w:r>
          </w:p>
          <w:p w:rsidR="006F0943" w:rsidRDefault="00824E4D" w:rsidP="006F0943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right="5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to </w:t>
            </w:r>
            <w:r w:rsidR="006F0943" w:rsidRP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>manage the recruitment process</w:t>
            </w:r>
          </w:p>
          <w:p w:rsidR="00517D71" w:rsidRDefault="00824E4D" w:rsidP="00517D71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right="5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to </w:t>
            </w:r>
            <w:r w:rsidR="00517D71" w:rsidRPr="00517D71">
              <w:rPr>
                <w:rFonts w:asciiTheme="minorHAnsi" w:eastAsia="Times New Roman" w:hAnsiTheme="minorHAnsi" w:cstheme="minorHAnsi"/>
                <w:sz w:val="24"/>
                <w:szCs w:val="24"/>
              </w:rPr>
              <w:t>assess and confirm a</w:t>
            </w:r>
            <w:r w:rsidR="00517D7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517D71" w:rsidRPr="00517D7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candidate's </w:t>
            </w:r>
            <w:r w:rsidR="00517D71">
              <w:rPr>
                <w:rFonts w:asciiTheme="minorHAnsi" w:eastAsia="Times New Roman" w:hAnsiTheme="minorHAnsi" w:cstheme="minorHAnsi"/>
                <w:sz w:val="24"/>
                <w:szCs w:val="24"/>
              </w:rPr>
              <w:t>suitability for employment</w:t>
            </w:r>
          </w:p>
          <w:p w:rsidR="006F0943" w:rsidRDefault="00824E4D" w:rsidP="00517D71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right="5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to </w:t>
            </w:r>
            <w:r w:rsid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>decide to whom to offer a job</w:t>
            </w:r>
          </w:p>
          <w:p w:rsidR="00517D71" w:rsidRDefault="00824E4D" w:rsidP="00517D71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right="5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to </w:t>
            </w:r>
            <w:r w:rsidR="00517D7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ensure the Trust </w:t>
            </w:r>
            <w:r w:rsidR="00517D71" w:rsidRPr="00517D71">
              <w:rPr>
                <w:rFonts w:asciiTheme="minorHAnsi" w:eastAsia="Times New Roman" w:hAnsiTheme="minorHAnsi" w:cstheme="minorHAnsi"/>
                <w:sz w:val="24"/>
                <w:szCs w:val="24"/>
              </w:rPr>
              <w:t>is complying with its legal obligations</w:t>
            </w:r>
            <w:r w:rsidR="00517D71">
              <w:rPr>
                <w:rFonts w:asciiTheme="minorHAnsi" w:eastAsia="Times New Roman" w:hAnsiTheme="minorHAnsi" w:cstheme="minorHAnsi"/>
                <w:sz w:val="24"/>
                <w:szCs w:val="24"/>
              </w:rPr>
              <w:t>, for example eligibility to work in the UK</w:t>
            </w:r>
          </w:p>
          <w:p w:rsidR="00517D71" w:rsidRDefault="00824E4D" w:rsidP="00517D71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right="5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to </w:t>
            </w:r>
            <w:r w:rsidR="00517D71">
              <w:rPr>
                <w:rFonts w:asciiTheme="minorHAnsi" w:eastAsia="Times New Roman" w:hAnsiTheme="minorHAnsi" w:cstheme="minorHAnsi"/>
                <w:sz w:val="24"/>
                <w:szCs w:val="24"/>
              </w:rPr>
              <w:t>ensure the Trust is complying with statutory safeguarding requirements</w:t>
            </w:r>
          </w:p>
          <w:p w:rsidR="006F0943" w:rsidRDefault="00824E4D" w:rsidP="006F0943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right="5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to </w:t>
            </w:r>
            <w:r w:rsidR="006F0943" w:rsidRP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>make reasonable adjustments to the</w:t>
            </w:r>
            <w:r w:rsid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6F0943" w:rsidRP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>recruitment process for ca</w:t>
            </w:r>
            <w:r w:rsid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>ndidates who have a disability</w:t>
            </w:r>
          </w:p>
          <w:p w:rsidR="006F0943" w:rsidRPr="006F0943" w:rsidRDefault="006F0943" w:rsidP="006F0943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right="5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>for equal opportunities monitoring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>purposes</w:t>
            </w:r>
          </w:p>
          <w:p w:rsidR="008243DF" w:rsidRDefault="00824E4D" w:rsidP="008243DF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right="5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to </w:t>
            </w:r>
            <w:r w:rsidR="008243DF" w:rsidRP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>keep you informed of available roles as they arise</w:t>
            </w:r>
            <w:r w:rsid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if you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j</w:t>
            </w:r>
            <w:r w:rsidR="009E0EA2">
              <w:rPr>
                <w:rFonts w:asciiTheme="minorHAnsi" w:eastAsia="Times New Roman" w:hAnsiTheme="minorHAnsi" w:cstheme="minorHAnsi"/>
                <w:sz w:val="24"/>
                <w:szCs w:val="24"/>
              </w:rPr>
              <w:t>oin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our </w:t>
            </w:r>
            <w:r w:rsidR="009E0EA2">
              <w:rPr>
                <w:rFonts w:asciiTheme="minorHAnsi" w:eastAsia="Times New Roman" w:hAnsiTheme="minorHAnsi" w:cstheme="minorHAnsi"/>
                <w:sz w:val="24"/>
                <w:szCs w:val="24"/>
              </w:rPr>
              <w:t>talent pool</w:t>
            </w:r>
            <w:r w:rsid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(a</w:t>
            </w:r>
            <w:r w:rsidR="008243DF" w:rsidRP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 this </w:t>
            </w:r>
            <w:r w:rsid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is </w:t>
            </w:r>
            <w:r w:rsidR="008243DF" w:rsidRP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>carried out under your consent you may withdraw your consent at any point you</w:t>
            </w:r>
            <w:r w:rsid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can do this by contacting </w:t>
            </w:r>
            <w:r w:rsidR="009E0EA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either the school or </w:t>
            </w:r>
            <w:r w:rsid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>the T</w:t>
            </w:r>
            <w:r w:rsidR="008243DF" w:rsidRP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>rust</w:t>
            </w:r>
            <w:r w:rsid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’s DPO </w:t>
            </w:r>
            <w:hyperlink r:id="rId8" w:history="1">
              <w:r w:rsidR="008243DF" w:rsidRPr="00B421D0">
                <w:rPr>
                  <w:rStyle w:val="Hyperlink"/>
                  <w:rFonts w:asciiTheme="minorHAnsi" w:eastAsia="Times New Roman" w:hAnsiTheme="minorHAnsi" w:cstheme="minorHAnsi"/>
                  <w:szCs w:val="24"/>
                </w:rPr>
                <w:t>DPO@agoralearning.co.uk</w:t>
              </w:r>
            </w:hyperlink>
            <w:r w:rsid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  <w:p w:rsidR="008243DF" w:rsidRPr="006F0943" w:rsidRDefault="006F0943" w:rsidP="006F0943">
            <w:pPr>
              <w:spacing w:before="60" w:after="60" w:line="240" w:lineRule="auto"/>
              <w:ind w:left="0" w:right="51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As an education provider,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the Trust i</w:t>
            </w:r>
            <w:r w:rsidRP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>s obliged to seek information about crimin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al convictions </w:t>
            </w:r>
            <w:r w:rsidRP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and offences. Where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The Trust </w:t>
            </w:r>
            <w:r w:rsidRP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>seeks this information, it does so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because it is necessary for it </w:t>
            </w:r>
            <w:r w:rsidRP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>to carry out its obligations and exercise specific rights in relation to employment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:rsidR="008243DF" w:rsidRPr="008243DF" w:rsidRDefault="008243DF" w:rsidP="00517D71">
            <w:pPr>
              <w:spacing w:before="60" w:after="60" w:line="240" w:lineRule="auto"/>
              <w:ind w:left="0" w:right="51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243DF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We will not use your data for any purpose other than the recruitment application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p</w:t>
            </w:r>
            <w:r w:rsidR="00517D71">
              <w:rPr>
                <w:rFonts w:asciiTheme="minorHAnsi" w:eastAsia="Times New Roman" w:hAnsiTheme="minorHAnsi" w:cstheme="minorHAnsi"/>
                <w:sz w:val="24"/>
                <w:szCs w:val="24"/>
              </w:rPr>
              <w:t>rocess of which you are a part.</w:t>
            </w:r>
          </w:p>
        </w:tc>
      </w:tr>
      <w:tr w:rsidR="00517D71" w:rsidRPr="0048062E" w:rsidTr="00464BEC">
        <w:trPr>
          <w:trHeight w:val="685"/>
        </w:trPr>
        <w:tc>
          <w:tcPr>
            <w:tcW w:w="9810" w:type="dxa"/>
            <w:shd w:val="clear" w:color="auto" w:fill="auto"/>
            <w:vAlign w:val="center"/>
          </w:tcPr>
          <w:p w:rsidR="00517D71" w:rsidRPr="0048062E" w:rsidRDefault="00517D71" w:rsidP="00517D71">
            <w:pPr>
              <w:keepNext/>
              <w:spacing w:after="0" w:line="240" w:lineRule="auto"/>
              <w:ind w:left="0" w:right="51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8062E">
              <w:rPr>
                <w:rFonts w:asciiTheme="minorHAnsi" w:hAnsiTheme="minorHAnsi" w:cstheme="minorHAnsi"/>
                <w:b/>
                <w:color w:val="485B6B" w:themeColor="text2"/>
                <w:sz w:val="24"/>
              </w:rPr>
              <w:t xml:space="preserve">How </w:t>
            </w:r>
            <w:r>
              <w:rPr>
                <w:rFonts w:asciiTheme="minorHAnsi" w:hAnsiTheme="minorHAnsi" w:cstheme="minorHAnsi"/>
                <w:b/>
                <w:color w:val="485B6B" w:themeColor="text2"/>
                <w:sz w:val="24"/>
              </w:rPr>
              <w:t>we hold this information</w:t>
            </w:r>
          </w:p>
        </w:tc>
      </w:tr>
      <w:tr w:rsidR="00517D71" w:rsidRPr="0048062E" w:rsidTr="009E0EA2">
        <w:trPr>
          <w:trHeight w:val="1984"/>
        </w:trPr>
        <w:tc>
          <w:tcPr>
            <w:tcW w:w="9810" w:type="dxa"/>
            <w:shd w:val="clear" w:color="auto" w:fill="auto"/>
            <w:vAlign w:val="center"/>
          </w:tcPr>
          <w:p w:rsidR="009E0EA2" w:rsidRDefault="00517D71" w:rsidP="009E0EA2">
            <w:pPr>
              <w:spacing w:after="0" w:line="240" w:lineRule="auto"/>
              <w:ind w:left="0" w:right="51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The personal information </w:t>
            </w:r>
            <w:r w:rsidR="009E0EA2">
              <w:rPr>
                <w:rFonts w:asciiTheme="minorHAnsi" w:eastAsia="Times New Roman" w:hAnsiTheme="minorHAnsi" w:cstheme="minorHAnsi"/>
                <w:sz w:val="24"/>
                <w:szCs w:val="24"/>
              </w:rPr>
              <w:t>we collect</w:t>
            </w:r>
            <w:r w:rsidRPr="00517D7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is stored on the computer system of our third-party provider</w:t>
            </w:r>
            <w:r w:rsidR="009E0EA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and/or the Trust or school’s IT system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and is accessed by authorised </w:t>
            </w:r>
            <w:r w:rsidRPr="00517D71">
              <w:rPr>
                <w:rFonts w:asciiTheme="minorHAnsi" w:eastAsia="Times New Roman" w:hAnsiTheme="minorHAnsi" w:cstheme="minorHAnsi"/>
                <w:sz w:val="24"/>
                <w:szCs w:val="24"/>
              </w:rPr>
              <w:t>employees for the purposes of recruitment</w:t>
            </w:r>
            <w:r w:rsidR="009E0EA2">
              <w:rPr>
                <w:rFonts w:asciiTheme="minorHAnsi" w:eastAsia="Times New Roman" w:hAnsiTheme="minorHAnsi" w:cstheme="minorHAnsi"/>
                <w:sz w:val="24"/>
                <w:szCs w:val="24"/>
              </w:rPr>
              <w:t>. Any interview notes taken by T</w:t>
            </w:r>
            <w:r w:rsidRPr="00517D7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rust employees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may be</w:t>
            </w:r>
            <w:r w:rsidRPr="00517D71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stored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 hard copy or electronically </w:t>
            </w:r>
            <w:r w:rsidRPr="00517D71">
              <w:rPr>
                <w:rFonts w:asciiTheme="minorHAnsi" w:eastAsia="Times New Roman" w:hAnsiTheme="minorHAnsi" w:cstheme="minorHAnsi"/>
                <w:sz w:val="24"/>
                <w:szCs w:val="24"/>
              </w:rPr>
              <w:t>and maintained for the purposes of recruitment.</w:t>
            </w:r>
            <w:r w:rsidR="009E0EA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517D71" w:rsidRPr="0048062E" w:rsidRDefault="00517D71" w:rsidP="009E0EA2">
            <w:pPr>
              <w:spacing w:after="0" w:line="240" w:lineRule="auto"/>
              <w:ind w:left="0" w:right="51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7D71">
              <w:rPr>
                <w:rFonts w:asciiTheme="minorHAnsi" w:eastAsia="Times New Roman" w:hAnsiTheme="minorHAnsi" w:cstheme="minorHAnsi"/>
                <w:sz w:val="24"/>
                <w:szCs w:val="24"/>
              </w:rPr>
              <w:t>It is important that the personal information we hold about you is accurate and current. Please keep us informed if your personal information changes during our recruitment process.</w:t>
            </w:r>
          </w:p>
        </w:tc>
      </w:tr>
      <w:tr w:rsidR="00EB2252" w:rsidRPr="0048062E" w:rsidTr="00464BEC">
        <w:trPr>
          <w:trHeight w:val="685"/>
        </w:trPr>
        <w:tc>
          <w:tcPr>
            <w:tcW w:w="9810" w:type="dxa"/>
            <w:shd w:val="clear" w:color="auto" w:fill="auto"/>
            <w:vAlign w:val="center"/>
          </w:tcPr>
          <w:p w:rsidR="00EB2252" w:rsidRPr="0048062E" w:rsidRDefault="00EB2252" w:rsidP="00464BEC">
            <w:pPr>
              <w:keepNext/>
              <w:spacing w:after="0" w:line="240" w:lineRule="auto"/>
              <w:ind w:left="0" w:right="51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EB2252">
              <w:rPr>
                <w:rFonts w:asciiTheme="minorHAnsi" w:hAnsiTheme="minorHAnsi" w:cstheme="minorHAnsi"/>
                <w:b/>
                <w:color w:val="485B6B" w:themeColor="text2"/>
                <w:sz w:val="24"/>
              </w:rPr>
              <w:t>The lawful basis on which we process this information</w:t>
            </w:r>
          </w:p>
        </w:tc>
      </w:tr>
      <w:tr w:rsidR="00EB2252" w:rsidRPr="0048062E" w:rsidTr="00464BEC">
        <w:trPr>
          <w:trHeight w:val="1519"/>
        </w:trPr>
        <w:tc>
          <w:tcPr>
            <w:tcW w:w="9810" w:type="dxa"/>
            <w:shd w:val="clear" w:color="auto" w:fill="auto"/>
            <w:vAlign w:val="center"/>
          </w:tcPr>
          <w:p w:rsidR="00EB2252" w:rsidRPr="0048062E" w:rsidRDefault="00EB2252" w:rsidP="00464BEC">
            <w:pPr>
              <w:spacing w:after="0" w:line="240" w:lineRule="auto"/>
              <w:ind w:left="0" w:right="51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B2252">
              <w:rPr>
                <w:rFonts w:asciiTheme="minorHAnsi" w:eastAsia="Times New Roman" w:hAnsiTheme="minorHAnsi" w:cstheme="minorHAnsi"/>
                <w:sz w:val="24"/>
                <w:szCs w:val="24"/>
              </w:rPr>
              <w:t>We collect and process your personal data under the lawful basis of legitimate interest and legal obligation. For example, we have a legitimate interest to see your work history and qualifications to see if you would be suited to the role you have applied for. We are under a legal obligation to ensure any successful applicants have the right to work in the UK.</w:t>
            </w:r>
          </w:p>
        </w:tc>
      </w:tr>
      <w:tr w:rsidR="0003558A" w:rsidRPr="0048062E" w:rsidTr="0048062E">
        <w:trPr>
          <w:trHeight w:val="685"/>
        </w:trPr>
        <w:tc>
          <w:tcPr>
            <w:tcW w:w="9810" w:type="dxa"/>
            <w:shd w:val="clear" w:color="auto" w:fill="auto"/>
            <w:vAlign w:val="center"/>
          </w:tcPr>
          <w:p w:rsidR="0003558A" w:rsidRPr="0048062E" w:rsidRDefault="006F0943" w:rsidP="009525AD">
            <w:pPr>
              <w:keepNext/>
              <w:spacing w:after="0" w:line="240" w:lineRule="auto"/>
              <w:ind w:left="0" w:right="51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485B6B" w:themeColor="text2"/>
                <w:sz w:val="24"/>
              </w:rPr>
              <w:lastRenderedPageBreak/>
              <w:t>How long</w:t>
            </w:r>
            <w:r w:rsidR="00E26DCC" w:rsidRPr="0048062E">
              <w:rPr>
                <w:rFonts w:asciiTheme="minorHAnsi" w:hAnsiTheme="minorHAnsi" w:cstheme="minorHAnsi"/>
                <w:b/>
                <w:color w:val="485B6B" w:themeColor="text2"/>
                <w:sz w:val="24"/>
              </w:rPr>
              <w:t xml:space="preserve"> we keep the information</w:t>
            </w:r>
          </w:p>
        </w:tc>
      </w:tr>
      <w:tr w:rsidR="0003558A" w:rsidRPr="0048062E" w:rsidTr="009E0EA2">
        <w:trPr>
          <w:trHeight w:val="2665"/>
        </w:trPr>
        <w:tc>
          <w:tcPr>
            <w:tcW w:w="9810" w:type="dxa"/>
            <w:shd w:val="clear" w:color="auto" w:fill="auto"/>
            <w:vAlign w:val="center"/>
          </w:tcPr>
          <w:p w:rsidR="00517D71" w:rsidRDefault="00EB2252" w:rsidP="00EB2252">
            <w:pPr>
              <w:spacing w:after="0" w:line="240" w:lineRule="auto"/>
              <w:ind w:left="0" w:right="51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B2252">
              <w:rPr>
                <w:rFonts w:asciiTheme="minorHAnsi" w:eastAsia="Times New Roman" w:hAnsiTheme="minorHAnsi" w:cstheme="minorHAnsi"/>
                <w:sz w:val="24"/>
                <w:szCs w:val="24"/>
              </w:rPr>
              <w:t>If your application for employment is successful, personal data gathered d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uring the </w:t>
            </w:r>
            <w:r w:rsidRPr="00EB2252">
              <w:rPr>
                <w:rFonts w:asciiTheme="minorHAnsi" w:eastAsia="Times New Roman" w:hAnsiTheme="minorHAnsi" w:cstheme="minorHAnsi"/>
                <w:sz w:val="24"/>
                <w:szCs w:val="24"/>
              </w:rPr>
              <w:t>recruitment process will be transferred to your HR file and r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etained during your employment. </w:t>
            </w:r>
            <w:r w:rsidRPr="00EB2252">
              <w:rPr>
                <w:rFonts w:asciiTheme="minorHAnsi" w:eastAsia="Times New Roman" w:hAnsiTheme="minorHAnsi" w:cstheme="minorHAnsi"/>
                <w:sz w:val="24"/>
                <w:szCs w:val="24"/>
              </w:rPr>
              <w:t>The periods for which your data will be held will be provided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to you in a new privacy notice </w:t>
            </w:r>
            <w:r w:rsidRPr="00EB2252">
              <w:rPr>
                <w:rFonts w:asciiTheme="minorHAnsi" w:eastAsia="Times New Roman" w:hAnsiTheme="minorHAnsi" w:cstheme="minorHAnsi"/>
                <w:sz w:val="24"/>
                <w:szCs w:val="24"/>
              </w:rPr>
              <w:t>once you are employed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</w:t>
            </w:r>
          </w:p>
          <w:p w:rsidR="00EB2252" w:rsidRPr="009E0EA2" w:rsidRDefault="00EB2252" w:rsidP="00EB2252">
            <w:pPr>
              <w:spacing w:after="0" w:line="240" w:lineRule="auto"/>
              <w:ind w:left="0" w:right="51" w:firstLine="0"/>
              <w:rPr>
                <w:rFonts w:asciiTheme="minorHAnsi" w:eastAsia="Times New Roman" w:hAnsiTheme="minorHAnsi" w:cstheme="minorHAnsi"/>
                <w:sz w:val="14"/>
                <w:szCs w:val="24"/>
              </w:rPr>
            </w:pPr>
          </w:p>
          <w:p w:rsidR="0003558A" w:rsidRPr="0048062E" w:rsidRDefault="00517D71" w:rsidP="00EB2252">
            <w:pPr>
              <w:spacing w:after="0" w:line="240" w:lineRule="auto"/>
              <w:ind w:left="0" w:right="51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17D71">
              <w:rPr>
                <w:rFonts w:asciiTheme="minorHAnsi" w:eastAsia="Times New Roman" w:hAnsiTheme="minorHAnsi" w:cstheme="minorHAnsi"/>
                <w:sz w:val="24"/>
                <w:szCs w:val="24"/>
              </w:rPr>
              <w:t>If you are unsuccessful, we will retain your application form and other information collected during the recruitment process for 6 months, at which point it will be securely destroyed.</w:t>
            </w:r>
            <w:r w:rsidR="00EB22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Should you</w:t>
            </w:r>
            <w:r w:rsidR="00EB2252" w:rsidRPr="00EB22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wish for this information to be deleted before this time, </w:t>
            </w:r>
            <w:r w:rsidR="00EB2252">
              <w:rPr>
                <w:rFonts w:asciiTheme="minorHAnsi" w:eastAsia="Times New Roman" w:hAnsiTheme="minorHAnsi" w:cstheme="minorHAnsi"/>
                <w:sz w:val="24"/>
                <w:szCs w:val="24"/>
              </w:rPr>
              <w:t>you</w:t>
            </w:r>
            <w:r w:rsidR="00EB2252" w:rsidRPr="00EB22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can request this from the Trust’s Data Protection Officer </w:t>
            </w:r>
            <w:hyperlink r:id="rId9" w:history="1">
              <w:r w:rsidR="00EB2252" w:rsidRPr="00B421D0">
                <w:rPr>
                  <w:rStyle w:val="Hyperlink"/>
                  <w:rFonts w:asciiTheme="minorHAnsi" w:eastAsia="Times New Roman" w:hAnsiTheme="minorHAnsi" w:cstheme="minorHAnsi"/>
                  <w:szCs w:val="24"/>
                </w:rPr>
                <w:t>DPO@agoralearning.co.uk</w:t>
              </w:r>
            </w:hyperlink>
            <w:r w:rsidR="00EB22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87258" w:rsidRPr="0048062E" w:rsidTr="0048062E">
        <w:trPr>
          <w:trHeight w:val="790"/>
        </w:trPr>
        <w:tc>
          <w:tcPr>
            <w:tcW w:w="9810" w:type="dxa"/>
            <w:shd w:val="clear" w:color="auto" w:fill="auto"/>
            <w:vAlign w:val="center"/>
          </w:tcPr>
          <w:p w:rsidR="00C87258" w:rsidRPr="0048062E" w:rsidRDefault="00C87258" w:rsidP="006F0943">
            <w:pPr>
              <w:keepNext/>
              <w:spacing w:after="0" w:line="240" w:lineRule="auto"/>
              <w:ind w:left="0" w:right="51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8062E">
              <w:rPr>
                <w:rFonts w:asciiTheme="minorHAnsi" w:eastAsia="Times New Roman" w:hAnsiTheme="minorHAnsi" w:cstheme="minorHAnsi"/>
                <w:b/>
                <w:color w:val="485B6B" w:themeColor="text2"/>
                <w:sz w:val="24"/>
                <w:szCs w:val="24"/>
              </w:rPr>
              <w:t xml:space="preserve">Who </w:t>
            </w:r>
            <w:r w:rsidR="006F0943">
              <w:rPr>
                <w:rFonts w:asciiTheme="minorHAnsi" w:eastAsia="Times New Roman" w:hAnsiTheme="minorHAnsi" w:cstheme="minorHAnsi"/>
                <w:b/>
                <w:color w:val="485B6B" w:themeColor="text2"/>
                <w:sz w:val="24"/>
                <w:szCs w:val="24"/>
              </w:rPr>
              <w:t>has access to the data</w:t>
            </w:r>
          </w:p>
        </w:tc>
      </w:tr>
      <w:tr w:rsidR="00C87258" w:rsidRPr="0048062E" w:rsidTr="009E0EA2">
        <w:trPr>
          <w:trHeight w:val="2324"/>
        </w:trPr>
        <w:tc>
          <w:tcPr>
            <w:tcW w:w="9810" w:type="dxa"/>
            <w:shd w:val="clear" w:color="auto" w:fill="auto"/>
            <w:vAlign w:val="center"/>
          </w:tcPr>
          <w:p w:rsidR="00C87258" w:rsidRDefault="006F0943" w:rsidP="006F0943">
            <w:pPr>
              <w:spacing w:before="60" w:after="60" w:line="240" w:lineRule="auto"/>
              <w:ind w:left="0" w:right="51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>Your information will be shared internally for the purposes of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the recruitment exercise. This </w:t>
            </w:r>
            <w:r w:rsidRP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>includes members of the recruitment panel, interview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ers involved in the recruitment </w:t>
            </w:r>
            <w:r w:rsidRP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>process, managers in the area with a vacancy and IT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staff if access to the data is </w:t>
            </w:r>
            <w:r w:rsidRP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>necessary for the performance of their roles.</w:t>
            </w:r>
          </w:p>
          <w:p w:rsidR="006F0943" w:rsidRPr="0048062E" w:rsidRDefault="006F0943" w:rsidP="007E7270">
            <w:pPr>
              <w:spacing w:before="60" w:after="60" w:line="240" w:lineRule="auto"/>
              <w:ind w:left="0" w:right="51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>Other than to request references in line with safer recruitment practices 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nd to obtain </w:t>
            </w:r>
            <w:r w:rsidRP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relevant background and right to work checks, </w:t>
            </w:r>
            <w:r w:rsidR="009E0EA2">
              <w:rPr>
                <w:rFonts w:asciiTheme="minorHAnsi" w:eastAsia="Times New Roman" w:hAnsiTheme="minorHAnsi" w:cstheme="minorHAnsi"/>
                <w:sz w:val="24"/>
                <w:szCs w:val="24"/>
              </w:rPr>
              <w:t>t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he Trust </w:t>
            </w:r>
            <w:r w:rsidRP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>will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not share your data with third </w:t>
            </w:r>
            <w:r w:rsidRP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>parties, unless your application for employment is successf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ul and </w:t>
            </w:r>
            <w:r w:rsidR="007E7270">
              <w:rPr>
                <w:rFonts w:asciiTheme="minorHAnsi" w:eastAsia="Times New Roman" w:hAnsiTheme="minorHAnsi" w:cstheme="minorHAnsi"/>
                <w:sz w:val="24"/>
                <w:szCs w:val="24"/>
              </w:rPr>
              <w:t>you receive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an offer of </w:t>
            </w:r>
            <w:r w:rsidRP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>employment.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F0943" w:rsidRPr="0048062E" w:rsidTr="00464BEC">
        <w:trPr>
          <w:trHeight w:val="790"/>
        </w:trPr>
        <w:tc>
          <w:tcPr>
            <w:tcW w:w="9810" w:type="dxa"/>
            <w:shd w:val="clear" w:color="auto" w:fill="auto"/>
            <w:vAlign w:val="center"/>
          </w:tcPr>
          <w:p w:rsidR="006F0943" w:rsidRPr="0048062E" w:rsidRDefault="006F0943" w:rsidP="006F0943">
            <w:pPr>
              <w:keepNext/>
              <w:spacing w:after="0" w:line="240" w:lineRule="auto"/>
              <w:ind w:left="0" w:right="51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8062E">
              <w:rPr>
                <w:rFonts w:asciiTheme="minorHAnsi" w:eastAsia="Times New Roman" w:hAnsiTheme="minorHAnsi" w:cstheme="minorHAnsi"/>
                <w:b/>
                <w:color w:val="485B6B" w:themeColor="text2"/>
                <w:sz w:val="24"/>
                <w:szCs w:val="24"/>
              </w:rPr>
              <w:t xml:space="preserve">How </w:t>
            </w:r>
            <w:r>
              <w:rPr>
                <w:rFonts w:asciiTheme="minorHAnsi" w:eastAsia="Times New Roman" w:hAnsiTheme="minorHAnsi" w:cstheme="minorHAnsi"/>
                <w:b/>
                <w:color w:val="485B6B" w:themeColor="text2"/>
                <w:sz w:val="24"/>
                <w:szCs w:val="24"/>
              </w:rPr>
              <w:t>the Trust protects your data</w:t>
            </w:r>
          </w:p>
        </w:tc>
      </w:tr>
      <w:tr w:rsidR="006F0943" w:rsidRPr="0048062E" w:rsidTr="009E0EA2">
        <w:trPr>
          <w:trHeight w:val="1531"/>
        </w:trPr>
        <w:tc>
          <w:tcPr>
            <w:tcW w:w="9810" w:type="dxa"/>
            <w:shd w:val="clear" w:color="auto" w:fill="auto"/>
            <w:vAlign w:val="center"/>
          </w:tcPr>
          <w:p w:rsidR="006F0943" w:rsidRPr="0048062E" w:rsidRDefault="006F0943" w:rsidP="00EB2252">
            <w:pPr>
              <w:spacing w:before="60" w:after="60" w:line="240" w:lineRule="auto"/>
              <w:ind w:left="0" w:right="51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The Agora Learning Partnership </w:t>
            </w:r>
            <w:r w:rsidRP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>takes the security of your data seriously. It has i</w:t>
            </w:r>
            <w:r w:rsidR="00EB2252">
              <w:rPr>
                <w:rFonts w:asciiTheme="minorHAnsi" w:eastAsia="Times New Roman" w:hAnsiTheme="minorHAnsi" w:cstheme="minorHAnsi"/>
                <w:sz w:val="24"/>
                <w:szCs w:val="24"/>
              </w:rPr>
              <w:t>nternal policies such as the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hyperlink r:id="rId10" w:history="1">
              <w:r w:rsidR="00EB2252" w:rsidRPr="00D95919">
                <w:rPr>
                  <w:rStyle w:val="Hyperlink"/>
                  <w:rFonts w:asciiTheme="minorHAnsi" w:eastAsia="Times New Roman" w:hAnsiTheme="minorHAnsi" w:cstheme="minorHAnsi"/>
                  <w:szCs w:val="24"/>
                </w:rPr>
                <w:t>Trust’s Data Protection Policy</w:t>
              </w:r>
            </w:hyperlink>
            <w:r w:rsidR="00EB2252">
              <w:rPr>
                <w:rStyle w:val="Hyperlink"/>
                <w:rFonts w:asciiTheme="minorHAnsi" w:eastAsia="Times New Roman" w:hAnsiTheme="minorHAnsi" w:cstheme="minorHAnsi"/>
                <w:szCs w:val="24"/>
              </w:rPr>
              <w:t xml:space="preserve"> </w:t>
            </w:r>
            <w:r w:rsidRP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>and Data Retention Policy in place to ens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ure that your data is not lost, </w:t>
            </w:r>
            <w:r w:rsidRP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>accidentally destroyed, misused or disclosed, and is not acce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ssed except by our employees in </w:t>
            </w:r>
            <w:r w:rsidRPr="006F0943">
              <w:rPr>
                <w:rFonts w:asciiTheme="minorHAnsi" w:eastAsia="Times New Roman" w:hAnsiTheme="minorHAnsi" w:cstheme="minorHAnsi"/>
                <w:sz w:val="24"/>
                <w:szCs w:val="24"/>
              </w:rPr>
              <w:t>the proper pe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rformance of their duties.</w:t>
            </w:r>
            <w:r w:rsidR="00EB2252" w:rsidRPr="004806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C4480B" w:rsidRPr="0048062E" w:rsidTr="0048062E">
        <w:trPr>
          <w:trHeight w:val="790"/>
        </w:trPr>
        <w:tc>
          <w:tcPr>
            <w:tcW w:w="9810" w:type="dxa"/>
            <w:shd w:val="clear" w:color="auto" w:fill="auto"/>
            <w:vAlign w:val="center"/>
          </w:tcPr>
          <w:p w:rsidR="00C4480B" w:rsidRPr="0048062E" w:rsidRDefault="00C4480B" w:rsidP="009525AD">
            <w:pPr>
              <w:keepNext/>
              <w:spacing w:after="0" w:line="240" w:lineRule="auto"/>
              <w:ind w:left="0" w:right="51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8062E">
              <w:rPr>
                <w:rFonts w:asciiTheme="minorHAnsi" w:eastAsia="Times New Roman" w:hAnsiTheme="minorHAnsi" w:cstheme="minorHAnsi"/>
                <w:b/>
                <w:color w:val="485B6B" w:themeColor="text2"/>
                <w:sz w:val="24"/>
                <w:szCs w:val="24"/>
              </w:rPr>
              <w:t>How can you request access to the information we hold?</w:t>
            </w:r>
          </w:p>
        </w:tc>
      </w:tr>
      <w:tr w:rsidR="00C4480B" w:rsidRPr="0048062E" w:rsidTr="009E0EA2">
        <w:trPr>
          <w:trHeight w:val="2891"/>
        </w:trPr>
        <w:tc>
          <w:tcPr>
            <w:tcW w:w="9810" w:type="dxa"/>
            <w:shd w:val="clear" w:color="auto" w:fill="auto"/>
            <w:vAlign w:val="center"/>
          </w:tcPr>
          <w:p w:rsidR="00C4480B" w:rsidRPr="0048062E" w:rsidRDefault="00490770" w:rsidP="00EB2252">
            <w:pPr>
              <w:spacing w:before="60" w:after="60" w:line="240" w:lineRule="auto"/>
              <w:ind w:left="0" w:right="51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062E">
              <w:rPr>
                <w:rFonts w:asciiTheme="minorHAnsi" w:eastAsia="Times New Roman" w:hAnsiTheme="minorHAnsi" w:cstheme="minorHAnsi"/>
                <w:sz w:val="24"/>
                <w:szCs w:val="24"/>
              </w:rPr>
              <w:t>You</w:t>
            </w:r>
            <w:r w:rsidR="000568A0" w:rsidRPr="004806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have the right to request access to information about </w:t>
            </w:r>
            <w:r w:rsidRPr="0048062E">
              <w:rPr>
                <w:rFonts w:asciiTheme="minorHAnsi" w:eastAsia="Times New Roman" w:hAnsiTheme="minorHAnsi" w:cstheme="minorHAnsi"/>
                <w:sz w:val="24"/>
                <w:szCs w:val="24"/>
              </w:rPr>
              <w:t>you</w:t>
            </w:r>
            <w:r w:rsidR="000568A0" w:rsidRPr="004806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that we hold via a Subject Access Request (SAR).  To make a request for your personal data, contact</w:t>
            </w:r>
            <w:r w:rsidR="00EB225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the school’s headteacher in the first instance or the DPO if your application is for a role in the central team</w:t>
            </w:r>
            <w:r w:rsidR="00E73664" w:rsidRPr="004806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.  </w:t>
            </w:r>
            <w:r w:rsidR="00A53084" w:rsidRPr="004806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The legal timescales for the </w:t>
            </w:r>
            <w:r w:rsidR="00902674" w:rsidRPr="0048062E"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 w:rsidR="00A53084" w:rsidRPr="004806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chool to respond to a Subject Access Request is one calendar month.  As the </w:t>
            </w:r>
            <w:r w:rsidR="00902674" w:rsidRPr="0048062E"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 w:rsidR="00A53084" w:rsidRPr="004806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chool has limited staff resources outside of term time, we encourage </w:t>
            </w:r>
            <w:r w:rsidR="009525AD" w:rsidRPr="0048062E">
              <w:rPr>
                <w:rFonts w:asciiTheme="minorHAnsi" w:eastAsia="Times New Roman" w:hAnsiTheme="minorHAnsi" w:cstheme="minorHAnsi"/>
                <w:sz w:val="24"/>
                <w:szCs w:val="24"/>
              </w:rPr>
              <w:t>you</w:t>
            </w:r>
            <w:r w:rsidR="00A53084" w:rsidRPr="004806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to submit Subject Access Requests during term time and to avoid sending a request during periods when the </w:t>
            </w:r>
            <w:r w:rsidR="00902674" w:rsidRPr="0048062E">
              <w:rPr>
                <w:rFonts w:asciiTheme="minorHAnsi" w:eastAsia="Times New Roman" w:hAnsiTheme="minorHAnsi" w:cstheme="minorHAnsi"/>
                <w:sz w:val="24"/>
                <w:szCs w:val="24"/>
              </w:rPr>
              <w:t>s</w:t>
            </w:r>
            <w:r w:rsidR="00A53084" w:rsidRPr="0048062E">
              <w:rPr>
                <w:rFonts w:asciiTheme="minorHAnsi" w:eastAsia="Times New Roman" w:hAnsiTheme="minorHAnsi" w:cstheme="minorHAnsi"/>
                <w:sz w:val="24"/>
                <w:szCs w:val="24"/>
              </w:rPr>
              <w:t>chool is closed or is about to close for the holidays</w:t>
            </w:r>
            <w:r w:rsidR="00331B12" w:rsidRPr="0048062E">
              <w:rPr>
                <w:rFonts w:asciiTheme="minorHAnsi" w:eastAsia="Times New Roman" w:hAnsiTheme="minorHAnsi" w:cstheme="minorHAnsi"/>
                <w:sz w:val="24"/>
                <w:szCs w:val="24"/>
              </w:rPr>
              <w:t>,</w:t>
            </w:r>
            <w:r w:rsidR="00A53084" w:rsidRPr="004806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A63424" w:rsidRPr="0048062E">
              <w:rPr>
                <w:rFonts w:asciiTheme="minorHAnsi" w:eastAsia="Times New Roman" w:hAnsiTheme="minorHAnsi" w:cstheme="minorHAnsi"/>
                <w:sz w:val="24"/>
                <w:szCs w:val="24"/>
              </w:rPr>
              <w:t>if</w:t>
            </w:r>
            <w:r w:rsidR="00A53084" w:rsidRPr="004806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possible.  This will assist us in responding to your request as promptly </w:t>
            </w:r>
            <w:r w:rsidR="004E6CB2" w:rsidRPr="004806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and fully </w:t>
            </w:r>
            <w:r w:rsidR="00A53084" w:rsidRPr="004806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as possible.  </w:t>
            </w:r>
            <w:r w:rsidR="0048062E" w:rsidRPr="003125C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For further information about how we handle Subject Access Requests, please see the </w:t>
            </w:r>
            <w:hyperlink r:id="rId11" w:history="1">
              <w:r w:rsidR="0048062E" w:rsidRPr="00D95919">
                <w:rPr>
                  <w:rStyle w:val="Hyperlink"/>
                  <w:rFonts w:asciiTheme="minorHAnsi" w:eastAsia="Times New Roman" w:hAnsiTheme="minorHAnsi" w:cstheme="minorHAnsi"/>
                  <w:szCs w:val="24"/>
                </w:rPr>
                <w:t>Trust’s Data Protection Policy</w:t>
              </w:r>
            </w:hyperlink>
          </w:p>
        </w:tc>
      </w:tr>
      <w:tr w:rsidR="005D507D" w:rsidRPr="0048062E" w:rsidTr="0048062E">
        <w:trPr>
          <w:trHeight w:val="703"/>
        </w:trPr>
        <w:tc>
          <w:tcPr>
            <w:tcW w:w="9810" w:type="dxa"/>
            <w:shd w:val="clear" w:color="auto" w:fill="auto"/>
            <w:vAlign w:val="center"/>
          </w:tcPr>
          <w:p w:rsidR="005D507D" w:rsidRPr="0048062E" w:rsidRDefault="005D507D" w:rsidP="009E0EA2">
            <w:pPr>
              <w:keepNext/>
              <w:spacing w:after="0" w:line="240" w:lineRule="auto"/>
              <w:ind w:left="0" w:right="51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8062E">
              <w:rPr>
                <w:rFonts w:asciiTheme="minorHAnsi" w:eastAsia="Times New Roman" w:hAnsiTheme="minorHAnsi" w:cstheme="minorHAnsi"/>
                <w:b/>
                <w:color w:val="485B6B" w:themeColor="text2"/>
                <w:sz w:val="24"/>
                <w:szCs w:val="24"/>
              </w:rPr>
              <w:t>For more information about Data Protect</w:t>
            </w:r>
            <w:r w:rsidR="009E0EA2">
              <w:rPr>
                <w:rFonts w:asciiTheme="minorHAnsi" w:eastAsia="Times New Roman" w:hAnsiTheme="minorHAnsi" w:cstheme="minorHAnsi"/>
                <w:b/>
                <w:color w:val="485B6B" w:themeColor="text2"/>
                <w:sz w:val="24"/>
                <w:szCs w:val="24"/>
              </w:rPr>
              <w:t>ion Regulations and your rights</w:t>
            </w:r>
          </w:p>
        </w:tc>
      </w:tr>
      <w:tr w:rsidR="005D507D" w:rsidRPr="0048062E" w:rsidTr="0048062E">
        <w:trPr>
          <w:trHeight w:val="703"/>
        </w:trPr>
        <w:tc>
          <w:tcPr>
            <w:tcW w:w="9810" w:type="dxa"/>
            <w:shd w:val="clear" w:color="auto" w:fill="auto"/>
            <w:vAlign w:val="center"/>
          </w:tcPr>
          <w:p w:rsidR="005D507D" w:rsidRPr="0048062E" w:rsidRDefault="009E0EA2" w:rsidP="009525AD">
            <w:pPr>
              <w:spacing w:before="60" w:after="60" w:line="240" w:lineRule="auto"/>
              <w:ind w:left="0" w:right="51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E0EA2">
              <w:rPr>
                <w:rFonts w:asciiTheme="minorHAnsi" w:eastAsia="Times New Roman" w:hAnsiTheme="minorHAnsi" w:cstheme="minorHAnsi"/>
                <w:sz w:val="24"/>
                <w:szCs w:val="24"/>
              </w:rPr>
              <w:t>Please visi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t</w:t>
            </w:r>
            <w:r w:rsidRPr="009E0EA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the ICO’s website: </w:t>
            </w:r>
            <w:hyperlink r:id="rId12" w:history="1">
              <w:r w:rsidR="005D507D" w:rsidRPr="0048062E">
                <w:rPr>
                  <w:rStyle w:val="Hyperlink"/>
                  <w:rFonts w:asciiTheme="minorHAnsi" w:eastAsia="Times New Roman" w:hAnsiTheme="minorHAnsi" w:cstheme="minorHAnsi"/>
                  <w:szCs w:val="24"/>
                </w:rPr>
                <w:t>https://ico.org.uk/for-organisations/guide-to-the-general-data-protection-regulation-gdpr/</w:t>
              </w:r>
            </w:hyperlink>
            <w:r w:rsidR="005D507D" w:rsidRPr="004806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D507D" w:rsidRPr="0048062E" w:rsidTr="0048062E">
        <w:trPr>
          <w:trHeight w:val="1333"/>
        </w:trPr>
        <w:tc>
          <w:tcPr>
            <w:tcW w:w="9810" w:type="dxa"/>
            <w:shd w:val="clear" w:color="auto" w:fill="auto"/>
            <w:vAlign w:val="center"/>
          </w:tcPr>
          <w:p w:rsidR="0048062E" w:rsidRDefault="0048062E" w:rsidP="0048062E">
            <w:pPr>
              <w:spacing w:before="60" w:after="60" w:line="240" w:lineRule="auto"/>
              <w:ind w:left="0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3125C7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If you have a concern about the way we are collecting or using your personal data, please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raise</w:t>
            </w:r>
            <w:r w:rsidR="007E72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this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with the school</w:t>
            </w:r>
            <w:r w:rsidRPr="003125C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in the first instance or directly to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the Trust’s Data Protection Officer </w:t>
            </w:r>
            <w:hyperlink r:id="rId13" w:history="1">
              <w:r w:rsidR="00D95919" w:rsidRPr="00935459">
                <w:rPr>
                  <w:rStyle w:val="Hyperlink"/>
                  <w:rFonts w:asciiTheme="minorHAnsi" w:eastAsia="Times New Roman" w:hAnsiTheme="minorHAnsi" w:cstheme="minorHAnsi"/>
                  <w:szCs w:val="24"/>
                </w:rPr>
                <w:t>DPO@agoralearning.co.uk</w:t>
              </w:r>
            </w:hyperlink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  <w:p w:rsidR="005D507D" w:rsidRPr="0048062E" w:rsidRDefault="0048062E" w:rsidP="0048062E">
            <w:pPr>
              <w:spacing w:before="60" w:after="60" w:line="240" w:lineRule="auto"/>
              <w:ind w:left="0" w:right="51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Should you still have concerns following this process, please contact </w:t>
            </w:r>
            <w:r w:rsidRPr="003125C7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the Information Commissioner’s Office at </w:t>
            </w:r>
            <w:hyperlink r:id="rId14" w:history="1">
              <w:r w:rsidRPr="003125C7">
                <w:rPr>
                  <w:rStyle w:val="Hyperlink"/>
                  <w:rFonts w:asciiTheme="minorHAnsi" w:eastAsia="Times New Roman" w:hAnsiTheme="minorHAnsi" w:cstheme="minorHAnsi"/>
                  <w:szCs w:val="24"/>
                </w:rPr>
                <w:t>https://ico.org.uk/concerns/</w:t>
              </w:r>
            </w:hyperlink>
          </w:p>
        </w:tc>
      </w:tr>
      <w:tr w:rsidR="00C93B9A" w:rsidRPr="0048062E" w:rsidTr="0048062E">
        <w:trPr>
          <w:trHeight w:val="850"/>
        </w:trPr>
        <w:tc>
          <w:tcPr>
            <w:tcW w:w="9810" w:type="dxa"/>
            <w:shd w:val="clear" w:color="auto" w:fill="auto"/>
            <w:vAlign w:val="center"/>
          </w:tcPr>
          <w:p w:rsidR="00C93B9A" w:rsidRPr="0048062E" w:rsidRDefault="009E0EA2" w:rsidP="00D95919">
            <w:pPr>
              <w:spacing w:before="60" w:after="60" w:line="240" w:lineRule="auto"/>
              <w:ind w:left="0" w:right="51" w:firstLine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9E0EA2">
              <w:rPr>
                <w:rFonts w:asciiTheme="minorHAnsi" w:eastAsia="Times New Roman" w:hAnsiTheme="minorHAnsi" w:cstheme="minorHAnsi"/>
                <w:sz w:val="24"/>
                <w:szCs w:val="24"/>
              </w:rPr>
              <w:t>If you would like to discuss anything in this privacy notice, please contact:</w:t>
            </w:r>
            <w:r w:rsidR="0048062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hyperlink r:id="rId15" w:history="1">
              <w:r w:rsidR="00D95919" w:rsidRPr="00935459">
                <w:rPr>
                  <w:rStyle w:val="Hyperlink"/>
                  <w:rFonts w:asciiTheme="minorHAnsi" w:eastAsia="Times New Roman" w:hAnsiTheme="minorHAnsi" w:cstheme="minorHAnsi"/>
                  <w:szCs w:val="24"/>
                </w:rPr>
                <w:t>DPO@agoralearning.co.uk</w:t>
              </w:r>
            </w:hyperlink>
          </w:p>
        </w:tc>
      </w:tr>
    </w:tbl>
    <w:p w:rsidR="002C7B4C" w:rsidRPr="0048062E" w:rsidRDefault="000F46DF" w:rsidP="005A163D">
      <w:pPr>
        <w:spacing w:line="240" w:lineRule="auto"/>
        <w:ind w:left="0" w:right="-15"/>
        <w:rPr>
          <w:rFonts w:asciiTheme="minorHAnsi" w:hAnsiTheme="minorHAnsi" w:cstheme="minorHAnsi"/>
        </w:rPr>
      </w:pPr>
      <w:r w:rsidRPr="0048062E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sectPr w:rsidR="002C7B4C" w:rsidRPr="0048062E" w:rsidSect="00260BB0">
      <w:footerReference w:type="default" r:id="rId16"/>
      <w:pgSz w:w="11906" w:h="16838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B9A" w:rsidRDefault="00C93B9A" w:rsidP="00C93B9A">
      <w:pPr>
        <w:spacing w:after="0" w:line="240" w:lineRule="auto"/>
      </w:pPr>
      <w:r>
        <w:separator/>
      </w:r>
    </w:p>
  </w:endnote>
  <w:endnote w:type="continuationSeparator" w:id="0">
    <w:p w:rsidR="00C93B9A" w:rsidRDefault="00C93B9A" w:rsidP="00C9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947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3B9A" w:rsidRDefault="00C93B9A" w:rsidP="00C93B9A">
        <w:pPr>
          <w:pStyle w:val="Footer"/>
          <w:tabs>
            <w:tab w:val="clear" w:pos="4513"/>
            <w:tab w:val="clear" w:pos="9026"/>
            <w:tab w:val="center" w:pos="4770"/>
            <w:tab w:val="right" w:pos="9602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2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B9A" w:rsidRDefault="00C93B9A" w:rsidP="00C93B9A">
      <w:pPr>
        <w:spacing w:after="0" w:line="240" w:lineRule="auto"/>
      </w:pPr>
      <w:r>
        <w:separator/>
      </w:r>
    </w:p>
  </w:footnote>
  <w:footnote w:type="continuationSeparator" w:id="0">
    <w:p w:rsidR="00C93B9A" w:rsidRDefault="00C93B9A" w:rsidP="00C93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769CF"/>
    <w:multiLevelType w:val="hybridMultilevel"/>
    <w:tmpl w:val="DD6618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694057"/>
    <w:multiLevelType w:val="hybridMultilevel"/>
    <w:tmpl w:val="0846B2C6"/>
    <w:lvl w:ilvl="0" w:tplc="DED655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A4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FA649B"/>
    <w:multiLevelType w:val="hybridMultilevel"/>
    <w:tmpl w:val="E33E45CA"/>
    <w:lvl w:ilvl="0" w:tplc="9362BAE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D7785"/>
    <w:multiLevelType w:val="hybridMultilevel"/>
    <w:tmpl w:val="135C08D0"/>
    <w:lvl w:ilvl="0" w:tplc="DED655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A4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F00105"/>
    <w:multiLevelType w:val="hybridMultilevel"/>
    <w:tmpl w:val="AC1657EA"/>
    <w:lvl w:ilvl="0" w:tplc="DED655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A4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53041A"/>
    <w:multiLevelType w:val="hybridMultilevel"/>
    <w:tmpl w:val="2EEA2664"/>
    <w:lvl w:ilvl="0" w:tplc="9362BAE8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4C"/>
    <w:rsid w:val="00005418"/>
    <w:rsid w:val="0001606B"/>
    <w:rsid w:val="000163C4"/>
    <w:rsid w:val="0003558A"/>
    <w:rsid w:val="00036BA5"/>
    <w:rsid w:val="000568A0"/>
    <w:rsid w:val="000625DA"/>
    <w:rsid w:val="000B5104"/>
    <w:rsid w:val="000F46DF"/>
    <w:rsid w:val="00100423"/>
    <w:rsid w:val="00134284"/>
    <w:rsid w:val="001C3139"/>
    <w:rsid w:val="001D0294"/>
    <w:rsid w:val="00236DFC"/>
    <w:rsid w:val="00260BB0"/>
    <w:rsid w:val="00261D50"/>
    <w:rsid w:val="00277E02"/>
    <w:rsid w:val="00283F04"/>
    <w:rsid w:val="002C7B4C"/>
    <w:rsid w:val="00331B12"/>
    <w:rsid w:val="003876BE"/>
    <w:rsid w:val="00390C6B"/>
    <w:rsid w:val="00391283"/>
    <w:rsid w:val="003A7E67"/>
    <w:rsid w:val="003C15E1"/>
    <w:rsid w:val="003C7287"/>
    <w:rsid w:val="003D5831"/>
    <w:rsid w:val="00403318"/>
    <w:rsid w:val="0048062E"/>
    <w:rsid w:val="00490770"/>
    <w:rsid w:val="004E6CB2"/>
    <w:rsid w:val="004E7B82"/>
    <w:rsid w:val="00517D71"/>
    <w:rsid w:val="00581DA8"/>
    <w:rsid w:val="005A163D"/>
    <w:rsid w:val="005D507D"/>
    <w:rsid w:val="005F5625"/>
    <w:rsid w:val="00607CC6"/>
    <w:rsid w:val="006A3737"/>
    <w:rsid w:val="006F0943"/>
    <w:rsid w:val="0071404C"/>
    <w:rsid w:val="007309A3"/>
    <w:rsid w:val="007C7F8D"/>
    <w:rsid w:val="007D3F8C"/>
    <w:rsid w:val="007E7270"/>
    <w:rsid w:val="0081318E"/>
    <w:rsid w:val="008243DF"/>
    <w:rsid w:val="00824E4D"/>
    <w:rsid w:val="008874D1"/>
    <w:rsid w:val="008E01AF"/>
    <w:rsid w:val="008F0126"/>
    <w:rsid w:val="00902674"/>
    <w:rsid w:val="009525AD"/>
    <w:rsid w:val="00961CC2"/>
    <w:rsid w:val="00992051"/>
    <w:rsid w:val="009D194C"/>
    <w:rsid w:val="009E0EA2"/>
    <w:rsid w:val="00A53084"/>
    <w:rsid w:val="00A63424"/>
    <w:rsid w:val="00A745CB"/>
    <w:rsid w:val="00AC0579"/>
    <w:rsid w:val="00AF70D3"/>
    <w:rsid w:val="00AF7C48"/>
    <w:rsid w:val="00B55483"/>
    <w:rsid w:val="00BA0578"/>
    <w:rsid w:val="00C120F1"/>
    <w:rsid w:val="00C341EC"/>
    <w:rsid w:val="00C4480B"/>
    <w:rsid w:val="00C45937"/>
    <w:rsid w:val="00C87258"/>
    <w:rsid w:val="00C93B9A"/>
    <w:rsid w:val="00CE57ED"/>
    <w:rsid w:val="00D07495"/>
    <w:rsid w:val="00D95919"/>
    <w:rsid w:val="00DD0B0F"/>
    <w:rsid w:val="00DD0D47"/>
    <w:rsid w:val="00DD3C15"/>
    <w:rsid w:val="00E26DCC"/>
    <w:rsid w:val="00E37C68"/>
    <w:rsid w:val="00E67D5E"/>
    <w:rsid w:val="00E73664"/>
    <w:rsid w:val="00EB2252"/>
    <w:rsid w:val="00ED34AE"/>
    <w:rsid w:val="00EE0857"/>
    <w:rsid w:val="00F03D96"/>
    <w:rsid w:val="00F44C05"/>
    <w:rsid w:val="00F63EEF"/>
    <w:rsid w:val="00FB6948"/>
    <w:rsid w:val="00FD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D6954"/>
  <w15:docId w15:val="{FC2D5066-6375-426B-99F1-843CDF1C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2" w:line="266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qFormat/>
    <w:rsid w:val="00AC0579"/>
    <w:rPr>
      <w:rFonts w:ascii="Arial" w:hAnsi="Arial"/>
      <w:color w:val="0000FF"/>
      <w:sz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057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3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B9A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C93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B9A"/>
    <w:rPr>
      <w:rFonts w:ascii="Arial" w:eastAsia="Arial" w:hAnsi="Arial" w:cs="Arial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284"/>
    <w:rPr>
      <w:rFonts w:ascii="Segoe UI" w:eastAsia="Arial" w:hAnsi="Segoe UI" w:cs="Segoe UI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1D0294"/>
    <w:pPr>
      <w:tabs>
        <w:tab w:val="left" w:pos="0"/>
      </w:tabs>
      <w:suppressAutoHyphens/>
      <w:spacing w:before="120" w:after="240" w:line="240" w:lineRule="auto"/>
      <w:ind w:left="0" w:firstLine="0"/>
      <w:jc w:val="both"/>
    </w:pPr>
    <w:rPr>
      <w:rFonts w:eastAsia="Times New Roman"/>
      <w:color w:val="auto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rsid w:val="001D0294"/>
    <w:rPr>
      <w:rFonts w:ascii="Arial" w:eastAsia="Times New Roman" w:hAnsi="Arial" w:cs="Arial"/>
      <w:sz w:val="21"/>
      <w:szCs w:val="21"/>
      <w:lang w:eastAsia="en-US"/>
    </w:rPr>
  </w:style>
  <w:style w:type="table" w:styleId="TableGrid0">
    <w:name w:val="Table Grid"/>
    <w:basedOn w:val="TableNormal"/>
    <w:uiPriority w:val="59"/>
    <w:rsid w:val="0048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3139"/>
    <w:pPr>
      <w:ind w:left="720"/>
      <w:contextualSpacing/>
    </w:pPr>
  </w:style>
  <w:style w:type="paragraph" w:customStyle="1" w:styleId="Default">
    <w:name w:val="Default"/>
    <w:rsid w:val="008243DF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goralearning.co.uk" TargetMode="External"/><Relationship Id="rId13" Type="http://schemas.openxmlformats.org/officeDocument/2006/relationships/hyperlink" Target="mailto:DPO@agoralearning.co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ico.org.uk/for-organisations/guide-to-the-general-data-protection-regulation-gdp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goralearning.co.uk/statutory-policies/trust-wide-policies-procedures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PO@agoralearning.co.uk" TargetMode="External"/><Relationship Id="rId10" Type="http://schemas.openxmlformats.org/officeDocument/2006/relationships/hyperlink" Target="https://agoralearning.co.uk/statutory-policies/trust-wide-policies-procedures/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DPO@agoralearning.co.uk" TargetMode="External"/><Relationship Id="rId14" Type="http://schemas.openxmlformats.org/officeDocument/2006/relationships/hyperlink" Target="https://ico.org.uk/concerns/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HFL MAT">
      <a:dk1>
        <a:srgbClr val="1D3345"/>
      </a:dk1>
      <a:lt1>
        <a:srgbClr val="304352"/>
      </a:lt1>
      <a:dk2>
        <a:srgbClr val="485B6B"/>
      </a:dk2>
      <a:lt2>
        <a:srgbClr val="637381"/>
      </a:lt2>
      <a:accent1>
        <a:srgbClr val="87939C"/>
      </a:accent1>
      <a:accent2>
        <a:srgbClr val="FFC764"/>
      </a:accent2>
      <a:accent3>
        <a:srgbClr val="FFB739"/>
      </a:accent3>
      <a:accent4>
        <a:srgbClr val="FFA400"/>
      </a:accent4>
      <a:accent5>
        <a:srgbClr val="000000"/>
      </a:accent5>
      <a:accent6>
        <a:srgbClr val="FFFFFF"/>
      </a:accent6>
      <a:hlink>
        <a:srgbClr val="0070C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8A979D3DA2D4D9944D929F12BFFCE" ma:contentTypeVersion="18" ma:contentTypeDescription="Create a new document." ma:contentTypeScope="" ma:versionID="1b13b151cad2abcace6553e6b1cc2b42">
  <xsd:schema xmlns:xsd="http://www.w3.org/2001/XMLSchema" xmlns:xs="http://www.w3.org/2001/XMLSchema" xmlns:p="http://schemas.microsoft.com/office/2006/metadata/properties" xmlns:ns2="1e8ad59a-dcc2-4598-aba5-b59f1a68c26f" xmlns:ns3="c894e626-2b20-4798-a197-66d02f22da0a" targetNamespace="http://schemas.microsoft.com/office/2006/metadata/properties" ma:root="true" ma:fieldsID="f8cabf20541e450b8d9a6a49ff88f97b" ns2:_="" ns3:_="">
    <xsd:import namespace="1e8ad59a-dcc2-4598-aba5-b59f1a68c26f"/>
    <xsd:import namespace="c894e626-2b20-4798-a197-66d02f22da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ad59a-dcc2-4598-aba5-b59f1a68c2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6c7e963-9429-4fd4-b238-5514a9f4d681}" ma:internalName="TaxCatchAll" ma:showField="CatchAllData" ma:web="1e8ad59a-dcc2-4598-aba5-b59f1a68c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4e626-2b20-4798-a197-66d02f22d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1442f41-b747-4aa1-9930-5357346da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94e626-2b20-4798-a197-66d02f22da0a">
      <Terms xmlns="http://schemas.microsoft.com/office/infopath/2007/PartnerControls"/>
    </lcf76f155ced4ddcb4097134ff3c332f>
    <TaxCatchAll xmlns="1e8ad59a-dcc2-4598-aba5-b59f1a68c26f" xsi:nil="true"/>
  </documentManagement>
</p:properties>
</file>

<file path=customXml/itemProps1.xml><?xml version="1.0" encoding="utf-8"?>
<ds:datastoreItem xmlns:ds="http://schemas.openxmlformats.org/officeDocument/2006/customXml" ds:itemID="{BC76C17F-13F2-47D7-B1E6-090569BF8C6F}"/>
</file>

<file path=customXml/itemProps2.xml><?xml version="1.0" encoding="utf-8"?>
<ds:datastoreItem xmlns:ds="http://schemas.openxmlformats.org/officeDocument/2006/customXml" ds:itemID="{77FAFA91-9B4E-4E89-A7E9-9CEE92AEB0A3}"/>
</file>

<file path=customXml/itemProps3.xml><?xml version="1.0" encoding="utf-8"?>
<ds:datastoreItem xmlns:ds="http://schemas.openxmlformats.org/officeDocument/2006/customXml" ds:itemID="{00E7FC03-8148-4C09-A5DC-41661D9EB5FD}"/>
</file>

<file path=customXml/itemProps4.xml><?xml version="1.0" encoding="utf-8"?>
<ds:datastoreItem xmlns:ds="http://schemas.openxmlformats.org/officeDocument/2006/customXml" ds:itemID="{61C9D77D-F456-4C51-BDED-02021F5489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Privacy Notice Governors/Trustees - Simple</vt:lpstr>
    </vt:vector>
  </TitlesOfParts>
  <Company>Herts for Learning Ltd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Notice Governors/Trustees - Simple</dc:title>
  <dc:subject/>
  <dc:creator>Herts for Learning Ltd</dc:creator>
  <cp:keywords/>
  <cp:lastModifiedBy>Jackie Goodhall</cp:lastModifiedBy>
  <cp:revision>4</cp:revision>
  <cp:lastPrinted>2018-07-30T10:30:00Z</cp:lastPrinted>
  <dcterms:created xsi:type="dcterms:W3CDTF">2021-02-26T15:02:00Z</dcterms:created>
  <dcterms:modified xsi:type="dcterms:W3CDTF">2021-03-15T11:45:00Z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0x010100A618A979D3DA2D4D9944D929F12BFFCE</vt:lpwstr>
  </property>
  <property fmtid="{D5CDD505-2E9C-101B-9397-08002B2CF9AE}" pid="3" name="Order">
    <vt:r8>5231000</vt:r8>
  </property>
</Properties>
</file>