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5C8C"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414E5DF6" wp14:editId="414E5DF7">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414E5C8D" w14:textId="77777777" w:rsidR="00A87E14" w:rsidRDefault="00A87E14" w:rsidP="00A87E14">
      <w:pPr>
        <w:jc w:val="center"/>
        <w:rPr>
          <w:rFonts w:ascii="Times New Roman" w:hAnsi="Times New Roman"/>
          <w:color w:val="7030A0"/>
          <w:sz w:val="135"/>
        </w:rPr>
      </w:pPr>
    </w:p>
    <w:p w14:paraId="414E5C8E"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414E5DF8" wp14:editId="414E5DF9">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414E5E04" w14:textId="77777777" w:rsidR="00A87E14" w:rsidRDefault="00A87E14" w:rsidP="00A87E14">
                            <w:pPr>
                              <w:jc w:val="center"/>
                              <w:rPr>
                                <w:b/>
                                <w:bCs/>
                                <w:color w:val="FFFFFF" w:themeColor="background1"/>
                              </w:rPr>
                            </w:pPr>
                            <w:r>
                              <w:rPr>
                                <w:b/>
                                <w:bCs/>
                                <w:color w:val="FFFFFF" w:themeColor="background1"/>
                              </w:rPr>
                              <w:t>Review Date</w:t>
                            </w:r>
                          </w:p>
                          <w:p w14:paraId="414E5E05"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4E5DF8"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414E5E04" w14:textId="77777777" w:rsidR="00A87E14" w:rsidRDefault="00A87E14" w:rsidP="00A87E14">
                      <w:pPr>
                        <w:jc w:val="center"/>
                        <w:rPr>
                          <w:b/>
                          <w:bCs/>
                          <w:color w:val="FFFFFF" w:themeColor="background1"/>
                        </w:rPr>
                      </w:pPr>
                      <w:r>
                        <w:rPr>
                          <w:b/>
                          <w:bCs/>
                          <w:color w:val="FFFFFF" w:themeColor="background1"/>
                        </w:rPr>
                        <w:t>Review Date</w:t>
                      </w:r>
                    </w:p>
                    <w:p w14:paraId="414E5E05"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414E5C8F"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414E5DFA" wp14:editId="414E5DFB">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414E5E06" w14:textId="77777777" w:rsidR="00A87E14" w:rsidRDefault="00A87E14" w:rsidP="00A87E14"/>
                          <w:p w14:paraId="414E5E07" w14:textId="77777777" w:rsidR="00A87E14" w:rsidRDefault="00A87E14" w:rsidP="00A87E14">
                            <w:pPr>
                              <w:jc w:val="center"/>
                              <w:rPr>
                                <w:b/>
                                <w:bCs/>
                                <w:color w:val="7030A0"/>
                                <w:sz w:val="32"/>
                                <w:szCs w:val="32"/>
                              </w:rPr>
                            </w:pPr>
                          </w:p>
                          <w:p w14:paraId="414E5E08"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414E5E09" w14:textId="77777777" w:rsidR="00A87E14" w:rsidRDefault="00A87E14" w:rsidP="00A87E14">
                            <w:pPr>
                              <w:rPr>
                                <w:b/>
                                <w:bCs/>
                                <w:color w:val="4F6228" w:themeColor="accent3" w:themeShade="80"/>
                                <w:sz w:val="32"/>
                                <w:szCs w:val="32"/>
                              </w:rPr>
                            </w:pPr>
                          </w:p>
                          <w:p w14:paraId="414E5E0A"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414E5E0B"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414E5E0C"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414E5E0D"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5DFA"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414E5E06" w14:textId="77777777" w:rsidR="00A87E14" w:rsidRDefault="00A87E14" w:rsidP="00A87E14"/>
                    <w:p w14:paraId="414E5E07" w14:textId="77777777" w:rsidR="00A87E14" w:rsidRDefault="00A87E14" w:rsidP="00A87E14">
                      <w:pPr>
                        <w:jc w:val="center"/>
                        <w:rPr>
                          <w:b/>
                          <w:bCs/>
                          <w:color w:val="7030A0"/>
                          <w:sz w:val="32"/>
                          <w:szCs w:val="32"/>
                        </w:rPr>
                      </w:pPr>
                    </w:p>
                    <w:p w14:paraId="414E5E08"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414E5E09" w14:textId="77777777" w:rsidR="00A87E14" w:rsidRDefault="00A87E14" w:rsidP="00A87E14">
                      <w:pPr>
                        <w:rPr>
                          <w:b/>
                          <w:bCs/>
                          <w:color w:val="4F6228" w:themeColor="accent3" w:themeShade="80"/>
                          <w:sz w:val="32"/>
                          <w:szCs w:val="32"/>
                        </w:rPr>
                      </w:pPr>
                    </w:p>
                    <w:p w14:paraId="414E5E0A"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414E5E0B"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414E5E0C"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414E5E0D"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414E5C90"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414E5C91"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414E5C92"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14E5C93"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14E5C94"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14E5C95"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14E5C96"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14E5C97"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8"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9"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414E5DFC" wp14:editId="414E5DFD">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CB95C"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414E5C9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C"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14E5C9F"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414E5CA0" w14:textId="77777777"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14:paraId="414E5CA1"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are able to attract the best possible applicants for posts, whilst deterring those who are unsuitable or pose risks.  We have robust and transparent processes to identify and reject those who are unsuitable to work with children and young people.  </w:t>
      </w:r>
    </w:p>
    <w:p w14:paraId="414E5CA2" w14:textId="77777777"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14:paraId="414E5CA3" w14:textId="77777777" w:rsidR="00C64CFA" w:rsidRPr="00C64CFA" w:rsidRDefault="00C64CFA" w:rsidP="00C64CFA">
      <w:pPr>
        <w:pStyle w:val="ListParagraph"/>
        <w:numPr>
          <w:ilvl w:val="0"/>
          <w:numId w:val="1"/>
        </w:numPr>
        <w:spacing w:after="120"/>
        <w:rPr>
          <w:rFonts w:asciiTheme="minorHAnsi" w:hAnsiTheme="minorHAnsi" w:cstheme="minorHAnsi"/>
          <w:color w:val="000000"/>
        </w:rPr>
      </w:pPr>
      <w:hyperlink r:id="rId11" w:history="1">
        <w:r w:rsidRPr="00C64CFA">
          <w:rPr>
            <w:rStyle w:val="Hyperlink"/>
            <w:rFonts w:asciiTheme="minorHAnsi" w:hAnsiTheme="minorHAnsi" w:cstheme="minorHAnsi"/>
          </w:rPr>
          <w:t>https://www.gov.uk/government/publications/keeping-children-safe-in-education--2</w:t>
        </w:r>
      </w:hyperlink>
      <w:r w:rsidRPr="00C64CFA">
        <w:rPr>
          <w:rFonts w:asciiTheme="minorHAnsi" w:hAnsiTheme="minorHAnsi" w:cstheme="minorHAnsi"/>
        </w:rPr>
        <w:t xml:space="preserve"> </w:t>
      </w:r>
    </w:p>
    <w:p w14:paraId="414E5CA4"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14:paraId="414E5CA5"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14:paraId="414E5CA6"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14:paraId="414E5CA7"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14:paraId="414E5CA8"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14:paraId="414E5CA9"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14:paraId="414E5CAA"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14:paraId="414E5CAB" w14:textId="77777777"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14:paraId="414E5CAC"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14:paraId="414E5CAD"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14:paraId="414E5CAE"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14:paraId="414E5CAF" w14:textId="77777777"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14:paraId="414E5CB0"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Attract the best possible applicants to vacancies;</w:t>
      </w:r>
    </w:p>
    <w:p w14:paraId="414E5CB1"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Deter prospective applicants who are unsuitable for work with children or young people;</w:t>
      </w:r>
    </w:p>
    <w:p w14:paraId="414E5CB2"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14:paraId="414E5CB3"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14:paraId="414E5CB4"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14:paraId="414E5CB5"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14:paraId="414E5CB6"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14:paraId="414E5CB7"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14:paraId="414E5CB8" w14:textId="77777777" w:rsidR="00C64CFA" w:rsidRPr="00C64CFA" w:rsidRDefault="00C64CFA" w:rsidP="00C64CFA">
      <w:pPr>
        <w:spacing w:after="120"/>
        <w:jc w:val="both"/>
        <w:rPr>
          <w:rFonts w:asciiTheme="minorHAnsi" w:hAnsiTheme="minorHAnsi" w:cstheme="minorHAnsi"/>
        </w:rPr>
      </w:pPr>
    </w:p>
    <w:p w14:paraId="414E5CB9"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14:paraId="414E5CBA"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Job description and person specification;</w:t>
      </w:r>
    </w:p>
    <w:p w14:paraId="414E5CBB"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child protection policy;</w:t>
      </w:r>
    </w:p>
    <w:p w14:paraId="414E5CBC"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recruitment policy (this document);</w:t>
      </w:r>
    </w:p>
    <w:p w14:paraId="414E5CBD"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selection procedure for the post;</w:t>
      </w:r>
    </w:p>
    <w:p w14:paraId="414E5CBE"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14:paraId="414E5CBF" w14:textId="77777777" w:rsidR="00C64CFA" w:rsidRPr="00C64CFA" w:rsidRDefault="00C64CFA" w:rsidP="00C64CFA">
      <w:pPr>
        <w:pStyle w:val="ListParagraph"/>
        <w:spacing w:after="120"/>
        <w:jc w:val="both"/>
        <w:rPr>
          <w:rFonts w:asciiTheme="minorHAnsi" w:hAnsiTheme="minorHAnsi" w:cstheme="minorHAnsi"/>
        </w:rPr>
      </w:pPr>
    </w:p>
    <w:p w14:paraId="414E5CC0"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14:paraId="414E5CC1" w14:textId="77777777" w:rsidR="00C64CFA" w:rsidRPr="00C64CFA" w:rsidRDefault="00C64CFA" w:rsidP="00C64CFA">
      <w:pPr>
        <w:spacing w:after="120"/>
        <w:ind w:left="360"/>
        <w:jc w:val="both"/>
        <w:rPr>
          <w:rFonts w:asciiTheme="minorHAnsi" w:hAnsiTheme="minorHAnsi" w:cstheme="minorHAnsi"/>
          <w:b/>
        </w:rPr>
      </w:pPr>
    </w:p>
    <w:p w14:paraId="414E5CC2"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14:paraId="414E5CC3" w14:textId="77777777"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14:paraId="414E5CC4"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14:paraId="414E5CC5"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14:paraId="414E5CC6"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referees will be contacted by telephone or email in order to clarify any anomalies or discrepancies. A detailed written note will be kept of such exchanges.</w:t>
      </w:r>
    </w:p>
    <w:p w14:paraId="414E5CC7"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previous employers who have not been named as referees will be contacted in order to clarify any anomalies or discrepancies. A detailed written note will be kept of such exchanges.  Where possible, references should cover a period of at least five years.</w:t>
      </w:r>
    </w:p>
    <w:p w14:paraId="414E5CC8"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14:paraId="414E5CC9"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14:paraId="414E5CCA"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14:paraId="414E5CCB"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14:paraId="414E5CCC" w14:textId="77777777" w:rsidR="00C64CFA" w:rsidRPr="00C64CFA" w:rsidRDefault="00C64CFA" w:rsidP="00C64CFA">
      <w:pPr>
        <w:spacing w:after="120"/>
        <w:ind w:left="357"/>
        <w:jc w:val="both"/>
        <w:rPr>
          <w:rFonts w:asciiTheme="minorHAnsi" w:hAnsiTheme="minorHAnsi" w:cstheme="minorHAnsi"/>
        </w:rPr>
      </w:pPr>
    </w:p>
    <w:p w14:paraId="414E5CCD"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14:paraId="414E5CCE" w14:textId="77777777" w:rsidR="00C64CFA" w:rsidRPr="00C64CFA" w:rsidRDefault="00C64CFA" w:rsidP="00C64CFA">
      <w:pPr>
        <w:spacing w:after="120"/>
        <w:ind w:left="360"/>
        <w:jc w:val="both"/>
        <w:rPr>
          <w:rFonts w:asciiTheme="minorHAnsi" w:hAnsiTheme="minorHAnsi" w:cstheme="minorHAnsi"/>
        </w:rPr>
      </w:pPr>
    </w:p>
    <w:p w14:paraId="414E5CCF"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14:paraId="414E5CD0"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In all cases where an applicant is to undertake a teaching role of any kind a Prohibition Order check will be made using the Employer Access Online Service. It is anticipated that this will be performed at the shortlisting stage, but will be made before any offer of employment is made.</w:t>
      </w:r>
    </w:p>
    <w:p w14:paraId="414E5CD1"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14:paraId="414E5CD2"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14:paraId="414E5CD3"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14:paraId="414E5CD4"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14:paraId="414E5CD5"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lastRenderedPageBreak/>
        <w:t>Interviews will always involve a variety of tasks and experiences.</w:t>
      </w:r>
    </w:p>
    <w:p w14:paraId="414E5CD6"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Students will always have involvement and influence in recruitment processes.</w:t>
      </w:r>
    </w:p>
    <w:p w14:paraId="414E5CD7"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14:paraId="414E5CD8"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14:paraId="414E5CD9"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gaps in employment;</w:t>
      </w:r>
    </w:p>
    <w:p w14:paraId="414E5CDA"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anomalies or discrepancies in the information available to recruiters;</w:t>
      </w:r>
    </w:p>
    <w:p w14:paraId="414E5CDB"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declare any information that is likely to appear on a DBS check;</w:t>
      </w:r>
    </w:p>
    <w:p w14:paraId="414E5CDC"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14:paraId="414E5CDD"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14:paraId="414E5CDE" w14:textId="77777777"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14:paraId="414E5CDF"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14:paraId="414E5CE0"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DBS application using HertsGuard</w:t>
      </w:r>
      <w:r w:rsidRPr="00C64CFA">
        <w:rPr>
          <w:rFonts w:asciiTheme="minorHAnsi" w:hAnsiTheme="minorHAnsi" w:cstheme="minorHAnsi"/>
        </w:rPr>
        <w:t xml:space="preserve"> and receive satisfactory clearance</w:t>
      </w:r>
    </w:p>
    <w:p w14:paraId="414E5CE1"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14:paraId="414E5CE2"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14:paraId="414E5CE3"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14:paraId="414E5CE4"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14:paraId="414E5CE5"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14:paraId="414E5CE6" w14:textId="77777777"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14:paraId="414E5CE7"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14:paraId="414E5CE8"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14:paraId="414E5CE9" w14:textId="77777777"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In addition, applicants must be able to demonstrate that they have actually obtained any academic or vocational qualification required for the position and claimed in their application form.</w:t>
      </w:r>
    </w:p>
    <w:p w14:paraId="414E5CEA"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14:paraId="414E5CEB" w14:textId="77777777"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14:paraId="414E5CEC"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14:paraId="414E5CED"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A job applicant can be asked relevant questions about disability and health in order to establish whether they have the physical and mental capacity for the specific role.</w:t>
      </w:r>
    </w:p>
    <w:p w14:paraId="414E5CEE"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lastRenderedPageBreak/>
        <w:t>Individuals who have lived or worked outside the UK</w:t>
      </w:r>
    </w:p>
    <w:p w14:paraId="414E5CEF" w14:textId="77777777"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t xml:space="preserve">When appointing a UK citizen who has lived overseas or a non UK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six months within the last five years. </w:t>
      </w:r>
    </w:p>
    <w:p w14:paraId="414E5CF0"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a number of exemptions to this: </w:t>
      </w:r>
    </w:p>
    <w:p w14:paraId="414E5CF1"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14:paraId="414E5CF2"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14:paraId="414E5CF3"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Applicants that are seeking asylum will be unable to provide such documentation, as contacting the embassy may jeopardise their safety.</w:t>
      </w:r>
    </w:p>
    <w:p w14:paraId="414E5CF4"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14:paraId="414E5CF5"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14:paraId="414E5CF6"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Conduct then a Risk Assessment Form must be completed and signed off. All other pre-employment checks must be completed. </w:t>
      </w:r>
    </w:p>
    <w:p w14:paraId="414E5CF7"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14:paraId="414E5CF8" w14:textId="77777777"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Currently, this does not apply to The Valley School, but is included to reflect current practice in other provisions and for information.</w:t>
      </w:r>
    </w:p>
    <w:p w14:paraId="414E5CF9" w14:textId="77777777"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14:paraId="414E5CFA" w14:textId="77777777"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14:paraId="414E5CFB"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414E5CFC"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414E5CFD"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14:paraId="414E5CFE"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14:paraId="414E5CFF"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14:paraId="414E5D00"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lastRenderedPageBreak/>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14:paraId="414E5D01"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414E5D02"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414E5D03"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14:paraId="414E5D04"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The school recognises that safer recruitment and selection is not just about the start of employment, but should be part of a larger policy framework for all staff. The school will therefore provide ongoing training and support for all staff.</w:t>
      </w:r>
    </w:p>
    <w:p w14:paraId="414E5D05"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14:paraId="414E5D06"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14:paraId="414E5D07" w14:textId="77777777" w:rsidR="00C64CFA" w:rsidRPr="00C64CFA" w:rsidRDefault="00C64CFA" w:rsidP="00C64CFA">
      <w:pPr>
        <w:spacing w:after="120"/>
        <w:ind w:left="720" w:hanging="720"/>
        <w:jc w:val="both"/>
        <w:rPr>
          <w:rFonts w:asciiTheme="minorHAnsi" w:hAnsiTheme="minorHAnsi" w:cstheme="minorHAnsi"/>
        </w:rPr>
      </w:pPr>
    </w:p>
    <w:p w14:paraId="414E5D08"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14:paraId="414E5D09"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14:paraId="414E5D0A" w14:textId="77777777" w:rsidR="00C64CFA" w:rsidRPr="00C64CFA" w:rsidRDefault="00C64CFA" w:rsidP="00C64CFA">
      <w:pPr>
        <w:spacing w:after="120"/>
        <w:ind w:left="720" w:hanging="720"/>
        <w:jc w:val="both"/>
        <w:rPr>
          <w:rFonts w:asciiTheme="minorHAnsi" w:hAnsiTheme="minorHAnsi" w:cstheme="minorHAnsi"/>
        </w:rPr>
      </w:pPr>
    </w:p>
    <w:p w14:paraId="414E5D0B" w14:textId="77777777"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14:paraId="414E5D0C" w14:textId="77777777"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lastRenderedPageBreak/>
        <w:t xml:space="preserve">Induction Roles </w:t>
      </w:r>
    </w:p>
    <w:p w14:paraId="414E5D0D"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14:paraId="414E5D0E" w14:textId="77777777" w:rsidR="00C64CFA" w:rsidRPr="00C64CFA" w:rsidRDefault="00C64CFA" w:rsidP="00C64CFA">
      <w:pPr>
        <w:jc w:val="both"/>
        <w:rPr>
          <w:rFonts w:asciiTheme="minorHAnsi" w:hAnsiTheme="minorHAnsi" w:cstheme="minorHAnsi"/>
          <w:color w:val="000000"/>
        </w:rPr>
      </w:pPr>
    </w:p>
    <w:p w14:paraId="414E5D0F"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14:paraId="414E5D10" w14:textId="77777777" w:rsidR="00C64CFA" w:rsidRPr="00C64CFA" w:rsidRDefault="00C64CFA" w:rsidP="00C64CFA">
      <w:pPr>
        <w:jc w:val="both"/>
        <w:rPr>
          <w:rFonts w:asciiTheme="minorHAnsi" w:hAnsiTheme="minorHAnsi" w:cstheme="minorHAnsi"/>
          <w:b/>
        </w:rPr>
      </w:pPr>
    </w:p>
    <w:p w14:paraId="414E5D11"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14:paraId="414E5D12" w14:textId="77777777" w:rsidR="00C64CFA" w:rsidRPr="00C64CFA" w:rsidRDefault="00C64CFA" w:rsidP="00C64CFA">
      <w:pPr>
        <w:jc w:val="both"/>
        <w:rPr>
          <w:rFonts w:asciiTheme="minorHAnsi" w:hAnsiTheme="minorHAnsi" w:cstheme="minorHAnsi"/>
          <w:b/>
          <w:color w:val="000000"/>
        </w:rPr>
      </w:pPr>
    </w:p>
    <w:p w14:paraId="414E5D13"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14:paraId="414E5D14" w14:textId="77777777" w:rsidR="00C64CFA" w:rsidRPr="00C64CFA" w:rsidRDefault="00C64CFA" w:rsidP="00C64CFA">
      <w:pPr>
        <w:jc w:val="both"/>
        <w:rPr>
          <w:rFonts w:asciiTheme="minorHAnsi" w:hAnsiTheme="minorHAnsi" w:cstheme="minorHAnsi"/>
          <w:b/>
        </w:rPr>
      </w:pPr>
    </w:p>
    <w:p w14:paraId="414E5D15"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14:paraId="414E5D16" w14:textId="77777777" w:rsidR="00C64CFA" w:rsidRPr="00C64CFA" w:rsidRDefault="00C64CFA" w:rsidP="00C64CFA">
      <w:pPr>
        <w:jc w:val="both"/>
        <w:rPr>
          <w:rFonts w:asciiTheme="minorHAnsi" w:hAnsiTheme="minorHAnsi" w:cstheme="minorHAnsi"/>
          <w:color w:val="000000"/>
        </w:rPr>
      </w:pPr>
    </w:p>
    <w:p w14:paraId="414E5D17"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14:paraId="414E5D18" w14:textId="77777777" w:rsidR="00C64CFA" w:rsidRPr="00C64CFA" w:rsidRDefault="00C64CFA" w:rsidP="00C64CFA">
      <w:pPr>
        <w:spacing w:after="120"/>
        <w:ind w:left="720" w:hanging="720"/>
        <w:jc w:val="both"/>
        <w:rPr>
          <w:rFonts w:asciiTheme="minorHAnsi" w:hAnsiTheme="minorHAnsi" w:cstheme="minorHAnsi"/>
          <w:b/>
        </w:rPr>
      </w:pPr>
    </w:p>
    <w:p w14:paraId="414E5D19" w14:textId="77777777"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14:paraId="414E5D1B"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414E5D1A"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14:paraId="414E5D1E"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1C"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14:paraId="414E5D1D"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14E5D21"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1F"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14:paraId="414E5D2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414E5D25"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14E5D2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14:paraId="414E5D23"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14E5D24"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14E5D29"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14E5D26"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14:paraId="414E5D27"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14E5D2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14E5D2D"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14E5D2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14:paraId="414E5D2B"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14E5D2C"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14E5D30"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2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14:paraId="414E5D2F"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14E5D33"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31"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14:paraId="414E5D3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414E5D36" w14:textId="77777777"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14:paraId="414E5D34"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14:paraId="414E5D3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14E5D3B" w14:textId="77777777"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14:paraId="414E5D37"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14:paraId="414E5D3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14:paraId="414E5D39"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14:paraId="414E5D3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14E5D3E"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3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14:paraId="414E5D3D"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14:paraId="414E5D46"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3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14:paraId="414E5D40"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14:paraId="414E5D41"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14:paraId="414E5D42"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lastRenderedPageBreak/>
              <w:t>Provide details of timetable, responsibilities, schemes of work, key staff</w:t>
            </w:r>
          </w:p>
          <w:p w14:paraId="414E5D43"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14:paraId="414E5D44"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14:paraId="414E5D45" w14:textId="77777777" w:rsidR="00C64CFA" w:rsidRPr="00C64CFA" w:rsidRDefault="00C64CFA">
            <w:pPr>
              <w:spacing w:after="120"/>
              <w:rPr>
                <w:rFonts w:asciiTheme="minorHAnsi" w:hAnsiTheme="minorHAnsi" w:cstheme="minorHAnsi"/>
              </w:rPr>
            </w:pPr>
          </w:p>
        </w:tc>
      </w:tr>
      <w:tr w:rsidR="00C64CFA" w:rsidRPr="00C64CFA" w14:paraId="414E5D4D"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47"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14E5D48"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14:paraId="414E5D4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14:paraId="414E5D4A"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“house-keeping”</w:t>
            </w:r>
          </w:p>
          <w:p w14:paraId="414E5D4B"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14:paraId="414E5D4C" w14:textId="77777777" w:rsidR="00C64CFA" w:rsidRPr="00C64CFA" w:rsidRDefault="00C64CFA">
            <w:pPr>
              <w:spacing w:after="120"/>
              <w:rPr>
                <w:rFonts w:asciiTheme="minorHAnsi" w:hAnsiTheme="minorHAnsi" w:cstheme="minorHAnsi"/>
              </w:rPr>
            </w:pPr>
          </w:p>
        </w:tc>
      </w:tr>
      <w:tr w:rsidR="00C64CFA" w:rsidRPr="00C64CFA" w14:paraId="414E5D55"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14E5D4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414E5D4F"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14:paraId="414E5D50"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14:paraId="414E5D51"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14:paraId="414E5D52"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14:paraId="414E5D53"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14:paraId="414E5D54" w14:textId="77777777" w:rsidR="00C64CFA" w:rsidRPr="00C64CFA" w:rsidRDefault="00C64CFA">
            <w:pPr>
              <w:spacing w:after="120"/>
              <w:rPr>
                <w:rFonts w:asciiTheme="minorHAnsi" w:hAnsiTheme="minorHAnsi" w:cstheme="minorHAnsi"/>
              </w:rPr>
            </w:pPr>
          </w:p>
        </w:tc>
      </w:tr>
      <w:tr w:rsidR="00C64CFA" w:rsidRPr="00C64CFA" w14:paraId="414E5D57"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414E5D56"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14:paraId="414E5D5E"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414E5D5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14:paraId="414E5D59"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14:paraId="414E5D5A" w14:textId="77777777"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14:paraId="414E5D5B"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14:paraId="414E5D5C"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414E5D5D" w14:textId="77777777" w:rsidR="00C64CFA" w:rsidRPr="00C64CFA" w:rsidRDefault="00C64CFA">
            <w:pPr>
              <w:rPr>
                <w:rFonts w:asciiTheme="minorHAnsi" w:hAnsiTheme="minorHAnsi" w:cstheme="minorHAnsi"/>
              </w:rPr>
            </w:pPr>
          </w:p>
        </w:tc>
      </w:tr>
      <w:tr w:rsidR="00C64CFA" w:rsidRPr="00C64CFA" w14:paraId="414E5D94"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414E5D5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414E5D60" w14:textId="77777777"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14:paraId="414E5D61"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14:paraId="414E5D62" w14:textId="77777777" w:rsidR="00C64CFA" w:rsidRPr="00C64CFA" w:rsidRDefault="00C64CFA">
            <w:pPr>
              <w:rPr>
                <w:rFonts w:asciiTheme="minorHAnsi" w:hAnsiTheme="minorHAnsi" w:cstheme="minorHAnsi"/>
                <w:b/>
              </w:rPr>
            </w:pPr>
          </w:p>
          <w:p w14:paraId="414E5D63" w14:textId="77777777"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14:paraId="414E5D64"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14:paraId="414E5D65"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14:paraId="414E5D66"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14:paraId="414E5D67" w14:textId="77777777"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14:paraId="414E5D68" w14:textId="77777777" w:rsidR="00C64CFA" w:rsidRPr="00C64CFA" w:rsidRDefault="00C64CFA">
            <w:pPr>
              <w:rPr>
                <w:rFonts w:asciiTheme="minorHAnsi" w:hAnsiTheme="minorHAnsi" w:cstheme="minorHAnsi"/>
              </w:rPr>
            </w:pPr>
          </w:p>
          <w:p w14:paraId="414E5D69" w14:textId="77777777" w:rsidR="00C64CFA" w:rsidRPr="00C64CFA" w:rsidRDefault="00C64CFA">
            <w:pPr>
              <w:rPr>
                <w:rFonts w:asciiTheme="minorHAnsi" w:hAnsiTheme="minorHAnsi" w:cstheme="minorHAnsi"/>
              </w:rPr>
            </w:pPr>
          </w:p>
          <w:p w14:paraId="414E5D6A" w14:textId="77777777" w:rsidR="00C64CFA" w:rsidRPr="00C64CFA" w:rsidRDefault="00C64CFA">
            <w:pPr>
              <w:rPr>
                <w:rFonts w:asciiTheme="minorHAnsi" w:hAnsiTheme="minorHAnsi" w:cstheme="minorHAnsi"/>
              </w:rPr>
            </w:pPr>
          </w:p>
          <w:p w14:paraId="414E5D6B" w14:textId="77777777" w:rsidR="00C64CFA" w:rsidRPr="00C64CFA" w:rsidRDefault="00C64CFA">
            <w:pPr>
              <w:rPr>
                <w:rFonts w:asciiTheme="minorHAnsi" w:hAnsiTheme="minorHAnsi" w:cstheme="minorHAnsi"/>
              </w:rPr>
            </w:pPr>
          </w:p>
          <w:p w14:paraId="414E5D6C" w14:textId="77777777" w:rsidR="00C64CFA" w:rsidRPr="00C64CFA" w:rsidRDefault="00C64CFA">
            <w:pPr>
              <w:rPr>
                <w:rFonts w:asciiTheme="minorHAnsi" w:hAnsiTheme="minorHAnsi" w:cstheme="minorHAnsi"/>
              </w:rPr>
            </w:pPr>
          </w:p>
          <w:p w14:paraId="414E5D6D" w14:textId="77777777" w:rsidR="00C64CFA" w:rsidRPr="00C64CFA" w:rsidRDefault="00C64CFA">
            <w:pPr>
              <w:rPr>
                <w:rFonts w:asciiTheme="minorHAnsi" w:hAnsiTheme="minorHAnsi" w:cstheme="minorHAnsi"/>
              </w:rPr>
            </w:pPr>
          </w:p>
          <w:p w14:paraId="414E5D6E" w14:textId="77777777" w:rsidR="00C64CFA" w:rsidRPr="00C64CFA" w:rsidRDefault="00C64CFA">
            <w:pPr>
              <w:rPr>
                <w:rFonts w:asciiTheme="minorHAnsi" w:hAnsiTheme="minorHAnsi" w:cstheme="minorHAnsi"/>
              </w:rPr>
            </w:pPr>
          </w:p>
          <w:p w14:paraId="414E5D6F" w14:textId="77777777" w:rsidR="00C64CFA" w:rsidRPr="00C64CFA" w:rsidRDefault="00C64CFA">
            <w:pPr>
              <w:rPr>
                <w:rFonts w:asciiTheme="minorHAnsi" w:hAnsiTheme="minorHAnsi" w:cstheme="minorHAnsi"/>
              </w:rPr>
            </w:pPr>
          </w:p>
          <w:p w14:paraId="414E5D70" w14:textId="77777777" w:rsidR="00C64CFA" w:rsidRPr="00C64CFA" w:rsidRDefault="00C64CFA">
            <w:pPr>
              <w:rPr>
                <w:rFonts w:asciiTheme="minorHAnsi" w:hAnsiTheme="minorHAnsi" w:cstheme="minorHAnsi"/>
              </w:rPr>
            </w:pPr>
          </w:p>
          <w:p w14:paraId="414E5D71" w14:textId="77777777" w:rsidR="00C64CFA" w:rsidRPr="00C64CFA" w:rsidRDefault="00C64CFA">
            <w:pPr>
              <w:rPr>
                <w:rFonts w:asciiTheme="minorHAnsi" w:hAnsiTheme="minorHAnsi" w:cstheme="minorHAnsi"/>
              </w:rPr>
            </w:pPr>
          </w:p>
          <w:p w14:paraId="414E5D72" w14:textId="77777777" w:rsidR="00C64CFA" w:rsidRPr="00C64CFA" w:rsidRDefault="00C64CFA">
            <w:pPr>
              <w:rPr>
                <w:rFonts w:asciiTheme="minorHAnsi" w:hAnsiTheme="minorHAnsi" w:cstheme="minorHAnsi"/>
              </w:rPr>
            </w:pPr>
          </w:p>
          <w:p w14:paraId="414E5D73" w14:textId="77777777" w:rsidR="00C64CFA" w:rsidRPr="00C64CFA" w:rsidRDefault="00C64CFA">
            <w:pPr>
              <w:rPr>
                <w:rFonts w:asciiTheme="minorHAnsi" w:hAnsiTheme="minorHAnsi" w:cstheme="minorHAnsi"/>
              </w:rPr>
            </w:pPr>
          </w:p>
          <w:p w14:paraId="414E5D74" w14:textId="77777777" w:rsidR="00C64CFA" w:rsidRPr="00C64CFA" w:rsidRDefault="00C64CFA">
            <w:pPr>
              <w:rPr>
                <w:rFonts w:asciiTheme="minorHAnsi" w:hAnsiTheme="minorHAnsi" w:cstheme="minorHAnsi"/>
              </w:rPr>
            </w:pPr>
          </w:p>
          <w:p w14:paraId="414E5D75" w14:textId="77777777" w:rsidR="00C64CFA" w:rsidRPr="00C64CFA" w:rsidRDefault="00C64CFA">
            <w:pPr>
              <w:rPr>
                <w:rFonts w:asciiTheme="minorHAnsi" w:hAnsiTheme="minorHAnsi" w:cstheme="minorHAnsi"/>
              </w:rPr>
            </w:pPr>
          </w:p>
          <w:p w14:paraId="414E5D76" w14:textId="77777777" w:rsidR="00C64CFA" w:rsidRPr="00C64CFA" w:rsidRDefault="00C64CFA">
            <w:pPr>
              <w:rPr>
                <w:rFonts w:asciiTheme="minorHAnsi" w:hAnsiTheme="minorHAnsi" w:cstheme="minorHAnsi"/>
              </w:rPr>
            </w:pPr>
          </w:p>
          <w:p w14:paraId="414E5D77" w14:textId="77777777" w:rsidR="00C64CFA" w:rsidRPr="00C64CFA" w:rsidRDefault="00C64CFA">
            <w:pPr>
              <w:rPr>
                <w:rFonts w:asciiTheme="minorHAnsi" w:hAnsiTheme="minorHAnsi" w:cstheme="minorHAnsi"/>
              </w:rPr>
            </w:pPr>
          </w:p>
          <w:p w14:paraId="414E5D78" w14:textId="77777777" w:rsidR="00C64CFA" w:rsidRPr="00C64CFA" w:rsidRDefault="00C64CFA">
            <w:pPr>
              <w:rPr>
                <w:rFonts w:asciiTheme="minorHAnsi" w:hAnsiTheme="minorHAnsi" w:cstheme="minorHAnsi"/>
              </w:rPr>
            </w:pPr>
          </w:p>
          <w:p w14:paraId="414E5D79" w14:textId="77777777" w:rsidR="00C64CFA" w:rsidRPr="00C64CFA" w:rsidRDefault="00C64CFA">
            <w:pPr>
              <w:rPr>
                <w:rFonts w:asciiTheme="minorHAnsi" w:hAnsiTheme="minorHAnsi" w:cstheme="minorHAnsi"/>
              </w:rPr>
            </w:pPr>
          </w:p>
          <w:p w14:paraId="414E5D7A" w14:textId="77777777" w:rsidR="00C64CFA" w:rsidRPr="00C64CFA" w:rsidRDefault="00C64CFA">
            <w:pPr>
              <w:rPr>
                <w:rFonts w:asciiTheme="minorHAnsi" w:hAnsiTheme="minorHAnsi" w:cstheme="minorHAnsi"/>
              </w:rPr>
            </w:pPr>
          </w:p>
          <w:p w14:paraId="414E5D7B" w14:textId="77777777" w:rsidR="00C64CFA" w:rsidRPr="00C64CFA" w:rsidRDefault="00C64CFA">
            <w:pPr>
              <w:rPr>
                <w:rFonts w:asciiTheme="minorHAnsi" w:hAnsiTheme="minorHAnsi" w:cstheme="minorHAnsi"/>
              </w:rPr>
            </w:pPr>
          </w:p>
          <w:p w14:paraId="414E5D7C" w14:textId="77777777" w:rsidR="00C64CFA" w:rsidRPr="00C64CFA" w:rsidRDefault="00C64CFA">
            <w:pPr>
              <w:rPr>
                <w:rFonts w:asciiTheme="minorHAnsi" w:hAnsiTheme="minorHAnsi" w:cstheme="minorHAnsi"/>
              </w:rPr>
            </w:pPr>
          </w:p>
          <w:p w14:paraId="414E5D7D" w14:textId="77777777" w:rsidR="00C64CFA" w:rsidRPr="00C64CFA" w:rsidRDefault="00C64CFA">
            <w:pPr>
              <w:rPr>
                <w:rFonts w:asciiTheme="minorHAnsi" w:hAnsiTheme="minorHAnsi" w:cstheme="minorHAnsi"/>
              </w:rPr>
            </w:pPr>
          </w:p>
          <w:p w14:paraId="414E5D7E" w14:textId="77777777" w:rsidR="00C64CFA" w:rsidRPr="00C64CFA" w:rsidRDefault="00C64CFA">
            <w:pPr>
              <w:rPr>
                <w:rFonts w:asciiTheme="minorHAnsi" w:hAnsiTheme="minorHAnsi" w:cstheme="minorHAnsi"/>
              </w:rPr>
            </w:pPr>
          </w:p>
          <w:p w14:paraId="414E5D7F" w14:textId="77777777" w:rsidR="00C64CFA" w:rsidRPr="00C64CFA" w:rsidRDefault="00C64CFA">
            <w:pPr>
              <w:rPr>
                <w:rFonts w:asciiTheme="minorHAnsi" w:hAnsiTheme="minorHAnsi" w:cstheme="minorHAnsi"/>
              </w:rPr>
            </w:pPr>
          </w:p>
          <w:p w14:paraId="414E5D80" w14:textId="77777777" w:rsidR="00C64CFA" w:rsidRPr="00C64CFA" w:rsidRDefault="00C64CFA">
            <w:pPr>
              <w:rPr>
                <w:rFonts w:asciiTheme="minorHAnsi" w:hAnsiTheme="minorHAnsi" w:cstheme="minorHAnsi"/>
              </w:rPr>
            </w:pPr>
          </w:p>
          <w:p w14:paraId="414E5D81" w14:textId="77777777" w:rsidR="00C64CFA" w:rsidRPr="00C64CFA" w:rsidRDefault="00C64CFA">
            <w:pPr>
              <w:rPr>
                <w:rFonts w:asciiTheme="minorHAnsi" w:hAnsiTheme="minorHAnsi" w:cstheme="minorHAnsi"/>
              </w:rPr>
            </w:pPr>
          </w:p>
          <w:p w14:paraId="414E5D82" w14:textId="77777777" w:rsidR="00C64CFA" w:rsidRPr="00C64CFA" w:rsidRDefault="00C64CFA">
            <w:pPr>
              <w:rPr>
                <w:rFonts w:asciiTheme="minorHAnsi" w:hAnsiTheme="minorHAnsi" w:cstheme="minorHAnsi"/>
              </w:rPr>
            </w:pPr>
          </w:p>
          <w:p w14:paraId="414E5D83" w14:textId="77777777" w:rsidR="00C64CFA" w:rsidRPr="00C64CFA" w:rsidRDefault="00C64CFA">
            <w:pPr>
              <w:rPr>
                <w:rFonts w:asciiTheme="minorHAnsi" w:hAnsiTheme="minorHAnsi" w:cstheme="minorHAnsi"/>
              </w:rPr>
            </w:pPr>
          </w:p>
          <w:p w14:paraId="414E5D84" w14:textId="77777777" w:rsidR="00C64CFA" w:rsidRPr="00C64CFA" w:rsidRDefault="00C64CFA">
            <w:pPr>
              <w:rPr>
                <w:rFonts w:asciiTheme="minorHAnsi" w:hAnsiTheme="minorHAnsi" w:cstheme="minorHAnsi"/>
              </w:rPr>
            </w:pPr>
          </w:p>
          <w:p w14:paraId="414E5D85" w14:textId="77777777" w:rsidR="00C64CFA" w:rsidRPr="00C64CFA" w:rsidRDefault="00C64CFA">
            <w:pPr>
              <w:rPr>
                <w:rFonts w:asciiTheme="minorHAnsi" w:hAnsiTheme="minorHAnsi" w:cstheme="minorHAnsi"/>
              </w:rPr>
            </w:pPr>
          </w:p>
          <w:p w14:paraId="414E5D86" w14:textId="77777777" w:rsidR="00C64CFA" w:rsidRPr="00C64CFA" w:rsidRDefault="00C64CFA">
            <w:pPr>
              <w:rPr>
                <w:rFonts w:asciiTheme="minorHAnsi" w:hAnsiTheme="minorHAnsi" w:cstheme="minorHAnsi"/>
              </w:rPr>
            </w:pPr>
          </w:p>
          <w:p w14:paraId="414E5D87" w14:textId="77777777" w:rsidR="00C64CFA" w:rsidRPr="00C64CFA" w:rsidRDefault="00C64CFA">
            <w:pPr>
              <w:rPr>
                <w:rFonts w:asciiTheme="minorHAnsi" w:hAnsiTheme="minorHAnsi" w:cstheme="minorHAnsi"/>
              </w:rPr>
            </w:pPr>
          </w:p>
          <w:p w14:paraId="414E5D88" w14:textId="77777777" w:rsidR="00C64CFA" w:rsidRPr="00C64CFA" w:rsidRDefault="00C64CFA">
            <w:pPr>
              <w:rPr>
                <w:rFonts w:asciiTheme="minorHAnsi" w:hAnsiTheme="minorHAnsi" w:cstheme="minorHAnsi"/>
              </w:rPr>
            </w:pPr>
          </w:p>
          <w:p w14:paraId="414E5D89" w14:textId="77777777" w:rsidR="00C64CFA" w:rsidRPr="00C64CFA" w:rsidRDefault="00C64CFA">
            <w:pPr>
              <w:rPr>
                <w:rFonts w:asciiTheme="minorHAnsi" w:hAnsiTheme="minorHAnsi" w:cstheme="minorHAnsi"/>
              </w:rPr>
            </w:pPr>
          </w:p>
          <w:p w14:paraId="414E5D8A" w14:textId="77777777" w:rsidR="00C64CFA" w:rsidRPr="00C64CFA" w:rsidRDefault="00C64CFA">
            <w:pPr>
              <w:rPr>
                <w:rFonts w:asciiTheme="minorHAnsi" w:hAnsiTheme="minorHAnsi" w:cstheme="minorHAnsi"/>
              </w:rPr>
            </w:pPr>
          </w:p>
          <w:p w14:paraId="414E5D8B" w14:textId="77777777" w:rsidR="00C64CFA" w:rsidRPr="00C64CFA" w:rsidRDefault="00C64CFA">
            <w:pPr>
              <w:rPr>
                <w:rFonts w:asciiTheme="minorHAnsi" w:hAnsiTheme="minorHAnsi" w:cstheme="minorHAnsi"/>
              </w:rPr>
            </w:pPr>
          </w:p>
          <w:p w14:paraId="414E5D8C" w14:textId="77777777" w:rsidR="00C64CFA" w:rsidRPr="00C64CFA" w:rsidRDefault="00C64CFA">
            <w:pPr>
              <w:rPr>
                <w:rFonts w:asciiTheme="minorHAnsi" w:hAnsiTheme="minorHAnsi" w:cstheme="minorHAnsi"/>
              </w:rPr>
            </w:pPr>
          </w:p>
          <w:p w14:paraId="414E5D8D" w14:textId="77777777" w:rsidR="00C64CFA" w:rsidRPr="00C64CFA" w:rsidRDefault="00C64CFA">
            <w:pPr>
              <w:rPr>
                <w:rFonts w:asciiTheme="minorHAnsi" w:hAnsiTheme="minorHAnsi" w:cstheme="minorHAnsi"/>
              </w:rPr>
            </w:pPr>
          </w:p>
          <w:p w14:paraId="414E5D8E" w14:textId="77777777" w:rsidR="00C64CFA" w:rsidRPr="00C64CFA" w:rsidRDefault="00C64CFA">
            <w:pPr>
              <w:rPr>
                <w:rFonts w:asciiTheme="minorHAnsi" w:hAnsiTheme="minorHAnsi" w:cstheme="minorHAnsi"/>
              </w:rPr>
            </w:pPr>
          </w:p>
          <w:p w14:paraId="414E5D8F" w14:textId="77777777" w:rsidR="00C64CFA" w:rsidRPr="00C64CFA" w:rsidRDefault="00C64CFA">
            <w:pPr>
              <w:rPr>
                <w:rFonts w:asciiTheme="minorHAnsi" w:hAnsiTheme="minorHAnsi" w:cstheme="minorHAnsi"/>
              </w:rPr>
            </w:pPr>
          </w:p>
          <w:p w14:paraId="414E5D90" w14:textId="77777777" w:rsidR="00C64CFA" w:rsidRPr="00C64CFA" w:rsidRDefault="00C64CFA">
            <w:pPr>
              <w:rPr>
                <w:rFonts w:asciiTheme="minorHAnsi" w:hAnsiTheme="minorHAnsi" w:cstheme="minorHAnsi"/>
              </w:rPr>
            </w:pPr>
          </w:p>
          <w:p w14:paraId="414E5D91" w14:textId="77777777" w:rsidR="00C64CFA" w:rsidRPr="00C64CFA" w:rsidRDefault="00C64CFA">
            <w:pPr>
              <w:rPr>
                <w:rFonts w:asciiTheme="minorHAnsi" w:hAnsiTheme="minorHAnsi" w:cstheme="minorHAnsi"/>
              </w:rPr>
            </w:pPr>
          </w:p>
          <w:p w14:paraId="414E5D92" w14:textId="77777777" w:rsidR="00C64CFA" w:rsidRPr="00C64CFA" w:rsidRDefault="00C64CFA">
            <w:pPr>
              <w:rPr>
                <w:rFonts w:asciiTheme="minorHAnsi" w:hAnsiTheme="minorHAnsi" w:cstheme="minorHAnsi"/>
              </w:rPr>
            </w:pPr>
          </w:p>
          <w:p w14:paraId="414E5D93" w14:textId="77777777" w:rsidR="00C64CFA" w:rsidRPr="00C64CFA" w:rsidRDefault="00C64CFA">
            <w:pPr>
              <w:rPr>
                <w:rFonts w:asciiTheme="minorHAnsi" w:hAnsiTheme="minorHAnsi" w:cstheme="minorHAnsi"/>
              </w:rPr>
            </w:pPr>
          </w:p>
        </w:tc>
      </w:tr>
      <w:tr w:rsidR="00C64CFA" w:rsidRPr="00C64CFA" w14:paraId="414E5D9A" w14:textId="77777777"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14:paraId="414E5D9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14E5D96"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e.g lockers, where the toilets are, answer any basic questions about routines etc.  </w:t>
            </w:r>
          </w:p>
          <w:p w14:paraId="414E5D97"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14:paraId="414E5D98"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lastRenderedPageBreak/>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99" w14:textId="77777777" w:rsidR="00C64CFA" w:rsidRPr="00C64CFA" w:rsidRDefault="00C64CFA">
            <w:pPr>
              <w:rPr>
                <w:rFonts w:asciiTheme="minorHAnsi" w:eastAsia="Calibri" w:hAnsiTheme="minorHAnsi" w:cstheme="minorHAnsi"/>
                <w:color w:val="000000"/>
              </w:rPr>
            </w:pPr>
          </w:p>
        </w:tc>
      </w:tr>
      <w:tr w:rsidR="00C64CFA" w:rsidRPr="00C64CFA" w14:paraId="414E5DA1" w14:textId="77777777"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14:paraId="414E5D9B"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414E5D9C"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that new colleague is able to access and use diary and email</w:t>
            </w:r>
          </w:p>
          <w:p w14:paraId="414E5D9D"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14:paraId="414E5D9E"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14:paraId="414E5D9F"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A0" w14:textId="77777777" w:rsidR="00C64CFA" w:rsidRPr="00C64CFA" w:rsidRDefault="00C64CFA">
            <w:pPr>
              <w:rPr>
                <w:rFonts w:asciiTheme="minorHAnsi" w:eastAsia="Calibri" w:hAnsiTheme="minorHAnsi" w:cstheme="minorHAnsi"/>
                <w:color w:val="000000"/>
              </w:rPr>
            </w:pPr>
          </w:p>
        </w:tc>
      </w:tr>
      <w:tr w:rsidR="00C64CFA" w:rsidRPr="00C64CFA" w14:paraId="414E5DA5" w14:textId="77777777"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14:paraId="414E5DA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14E5DA3" w14:textId="77777777"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A4" w14:textId="77777777" w:rsidR="00C64CFA" w:rsidRPr="00C64CFA" w:rsidRDefault="00C64CFA">
            <w:pPr>
              <w:rPr>
                <w:rFonts w:asciiTheme="minorHAnsi" w:eastAsia="Calibri" w:hAnsiTheme="minorHAnsi" w:cstheme="minorHAnsi"/>
                <w:color w:val="000000"/>
              </w:rPr>
            </w:pPr>
          </w:p>
        </w:tc>
      </w:tr>
      <w:tr w:rsidR="00C64CFA" w:rsidRPr="00C64CFA" w14:paraId="414E5DA8" w14:textId="77777777"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14:paraId="414E5DA6"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A7" w14:textId="77777777" w:rsidR="00C64CFA" w:rsidRPr="00C64CFA" w:rsidRDefault="00C64CFA">
            <w:pPr>
              <w:rPr>
                <w:rFonts w:asciiTheme="minorHAnsi" w:eastAsia="Calibri" w:hAnsiTheme="minorHAnsi" w:cstheme="minorHAnsi"/>
                <w:color w:val="000000"/>
              </w:rPr>
            </w:pPr>
          </w:p>
        </w:tc>
      </w:tr>
      <w:tr w:rsidR="00C64CFA" w:rsidRPr="00C64CFA" w14:paraId="414E5DB1" w14:textId="77777777"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14:paraId="414E5DA9"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14:paraId="414E5DAA"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14:paraId="414E5DAB"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14:paraId="414E5DAC"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14:paraId="414E5DAD"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14:paraId="414E5DAE"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14:paraId="414E5DAF"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B0" w14:textId="77777777" w:rsidR="00C64CFA" w:rsidRPr="00C64CFA" w:rsidRDefault="00C64CFA">
            <w:pPr>
              <w:rPr>
                <w:rFonts w:asciiTheme="minorHAnsi" w:eastAsia="Calibri" w:hAnsiTheme="minorHAnsi" w:cstheme="minorHAnsi"/>
                <w:color w:val="000000"/>
              </w:rPr>
            </w:pPr>
          </w:p>
        </w:tc>
      </w:tr>
      <w:tr w:rsidR="00C64CFA" w:rsidRPr="00C64CFA" w14:paraId="414E5DB7" w14:textId="77777777"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14:paraId="414E5DB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14E5DB3"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14:paraId="414E5DB4"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14:paraId="414E5DB5"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B6" w14:textId="77777777" w:rsidR="00C64CFA" w:rsidRPr="00C64CFA" w:rsidRDefault="00C64CFA">
            <w:pPr>
              <w:rPr>
                <w:rFonts w:asciiTheme="minorHAnsi" w:eastAsia="Calibri" w:hAnsiTheme="minorHAnsi" w:cstheme="minorHAnsi"/>
                <w:color w:val="000000"/>
              </w:rPr>
            </w:pPr>
          </w:p>
        </w:tc>
      </w:tr>
      <w:tr w:rsidR="00C64CFA" w:rsidRPr="00C64CFA" w14:paraId="414E5DBB"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14E5DB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414E5DB9"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BA" w14:textId="77777777" w:rsidR="00C64CFA" w:rsidRPr="00C64CFA" w:rsidRDefault="00C64CFA">
            <w:pPr>
              <w:rPr>
                <w:rFonts w:asciiTheme="minorHAnsi" w:eastAsia="Calibri" w:hAnsiTheme="minorHAnsi" w:cstheme="minorHAnsi"/>
                <w:color w:val="000000"/>
              </w:rPr>
            </w:pPr>
          </w:p>
        </w:tc>
      </w:tr>
      <w:tr w:rsidR="00C64CFA" w:rsidRPr="00C64CFA" w14:paraId="414E5DC0"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14E5DB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14E5DBD"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14:paraId="414E5DBE"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BF" w14:textId="77777777" w:rsidR="00C64CFA" w:rsidRPr="00C64CFA" w:rsidRDefault="00C64CFA">
            <w:pPr>
              <w:rPr>
                <w:rFonts w:asciiTheme="minorHAnsi" w:eastAsia="Calibri" w:hAnsiTheme="minorHAnsi" w:cstheme="minorHAnsi"/>
                <w:color w:val="000000"/>
              </w:rPr>
            </w:pPr>
          </w:p>
        </w:tc>
      </w:tr>
      <w:tr w:rsidR="00C64CFA" w:rsidRPr="00C64CFA" w14:paraId="414E5DC3"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14E5DC1"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C2" w14:textId="77777777" w:rsidR="00C64CFA" w:rsidRPr="00C64CFA" w:rsidRDefault="00C64CFA">
            <w:pPr>
              <w:rPr>
                <w:rFonts w:asciiTheme="minorHAnsi" w:eastAsia="Calibri" w:hAnsiTheme="minorHAnsi" w:cstheme="minorHAnsi"/>
                <w:color w:val="000000"/>
              </w:rPr>
            </w:pPr>
          </w:p>
        </w:tc>
      </w:tr>
      <w:tr w:rsidR="00C64CFA" w:rsidRPr="00C64CFA" w14:paraId="414E5DC9"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14E5DC4"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414E5DC5"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lastRenderedPageBreak/>
              <w:t>Identify with the new colleague any training or personal development needs that may arise.</w:t>
            </w:r>
          </w:p>
          <w:p w14:paraId="414E5DC6"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e.g for reports or reporting of grades etc. </w:t>
            </w:r>
          </w:p>
          <w:p w14:paraId="414E5DC7"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Provide or arrange any necessary briefing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C8" w14:textId="77777777" w:rsidR="00C64CFA" w:rsidRPr="00C64CFA" w:rsidRDefault="00C64CFA">
            <w:pPr>
              <w:rPr>
                <w:rFonts w:asciiTheme="minorHAnsi" w:eastAsia="Calibri" w:hAnsiTheme="minorHAnsi" w:cstheme="minorHAnsi"/>
                <w:color w:val="000000"/>
              </w:rPr>
            </w:pPr>
          </w:p>
        </w:tc>
      </w:tr>
      <w:tr w:rsidR="00C64CFA" w:rsidRPr="00C64CFA" w14:paraId="414E5DCE" w14:textId="77777777"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14:paraId="414E5DCA"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14E5DCB"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14:paraId="414E5DCC"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CD" w14:textId="77777777" w:rsidR="00C64CFA" w:rsidRPr="00C64CFA" w:rsidRDefault="00C64CFA">
            <w:pPr>
              <w:rPr>
                <w:rFonts w:asciiTheme="minorHAnsi" w:eastAsia="Calibri" w:hAnsiTheme="minorHAnsi" w:cstheme="minorHAnsi"/>
                <w:color w:val="000000"/>
              </w:rPr>
            </w:pPr>
          </w:p>
        </w:tc>
      </w:tr>
      <w:tr w:rsidR="00C64CFA" w:rsidRPr="00C64CFA" w14:paraId="414E5DD2"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14E5DC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414E5DD0"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D1" w14:textId="77777777" w:rsidR="00C64CFA" w:rsidRPr="00C64CFA" w:rsidRDefault="00C64CFA">
            <w:pPr>
              <w:rPr>
                <w:rFonts w:asciiTheme="minorHAnsi" w:eastAsia="Calibri" w:hAnsiTheme="minorHAnsi" w:cstheme="minorHAnsi"/>
                <w:color w:val="000000"/>
              </w:rPr>
            </w:pPr>
          </w:p>
        </w:tc>
      </w:tr>
      <w:tr w:rsidR="00C64CFA" w:rsidRPr="00C64CFA" w14:paraId="414E5DDF"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14E5DD3"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14E5DD4"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14:paraId="414E5DD5"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14:paraId="414E5DD6"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14:paraId="414E5DD7"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14:paraId="414E5DD8"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14:paraId="414E5DD9"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14:paraId="414E5DDA"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14:paraId="414E5DDB"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14:paraId="414E5DDC"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14:paraId="414E5DDD"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DE" w14:textId="77777777" w:rsidR="00C64CFA" w:rsidRPr="00C64CFA" w:rsidRDefault="00C64CFA">
            <w:pPr>
              <w:rPr>
                <w:rFonts w:asciiTheme="minorHAnsi" w:eastAsia="Calibri" w:hAnsiTheme="minorHAnsi" w:cstheme="minorHAnsi"/>
                <w:color w:val="000000"/>
              </w:rPr>
            </w:pPr>
          </w:p>
        </w:tc>
      </w:tr>
      <w:tr w:rsidR="00C64CFA" w:rsidRPr="00C64CFA" w14:paraId="414E5DE2"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14E5DE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5DE1" w14:textId="77777777" w:rsidR="00C64CFA" w:rsidRPr="00C64CFA" w:rsidRDefault="00C64CFA">
            <w:pPr>
              <w:rPr>
                <w:rFonts w:asciiTheme="minorHAnsi" w:eastAsia="Calibri" w:hAnsiTheme="minorHAnsi" w:cstheme="minorHAnsi"/>
                <w:color w:val="000000"/>
              </w:rPr>
            </w:pPr>
          </w:p>
        </w:tc>
      </w:tr>
      <w:tr w:rsidR="00C64CFA" w:rsidRPr="00C64CFA" w14:paraId="414E5DF1" w14:textId="77777777"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14:paraId="414E5DE3"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14:paraId="414E5DE4"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14:paraId="414E5DE5"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14:paraId="414E5DE6"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14:paraId="414E5DE7"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14:paraId="414E5DE8"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14:paraId="414E5DE9" w14:textId="77777777"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414E5DEA"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414E5DEB"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414E5DEC" w14:textId="77777777" w:rsidR="00C64CFA" w:rsidRPr="00C64CFA" w:rsidRDefault="00C64CFA">
            <w:pPr>
              <w:rPr>
                <w:rFonts w:asciiTheme="minorHAnsi" w:hAnsiTheme="minorHAnsi" w:cstheme="minorHAnsi"/>
              </w:rPr>
            </w:pPr>
          </w:p>
          <w:p w14:paraId="414E5DED"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414E5DEE"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414E5DEF"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p w14:paraId="414E5DF0"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14:paraId="414E5DF2" w14:textId="77777777" w:rsidR="00C64CFA" w:rsidRPr="00C64CFA" w:rsidRDefault="00C64CFA" w:rsidP="00C64CFA">
      <w:pPr>
        <w:shd w:val="clear" w:color="auto" w:fill="FFFFFF"/>
        <w:spacing w:after="120"/>
        <w:rPr>
          <w:rFonts w:asciiTheme="minorHAnsi" w:eastAsia="Calibri" w:hAnsiTheme="minorHAnsi" w:cstheme="minorHAnsi"/>
          <w:color w:val="000000"/>
        </w:rPr>
      </w:pPr>
    </w:p>
    <w:p w14:paraId="414E5DF3" w14:textId="77777777"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14:paraId="414E5DF4" w14:textId="77777777"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14:paraId="414E5DF5" w14:textId="77777777"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12"/>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5E00" w14:textId="77777777" w:rsidR="00A87E14" w:rsidRDefault="00A87E14" w:rsidP="00A87E14">
      <w:r>
        <w:separator/>
      </w:r>
    </w:p>
  </w:endnote>
  <w:endnote w:type="continuationSeparator" w:id="0">
    <w:p w14:paraId="414E5E01"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414E5E02" w14:textId="77777777"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14:paraId="414E5E03"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5DFE" w14:textId="77777777" w:rsidR="00A87E14" w:rsidRDefault="00A87E14" w:rsidP="00A87E14">
      <w:r>
        <w:separator/>
      </w:r>
    </w:p>
  </w:footnote>
  <w:footnote w:type="continuationSeparator" w:id="0">
    <w:p w14:paraId="414E5DFF"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08422966">
    <w:abstractNumId w:val="1"/>
  </w:num>
  <w:num w:numId="2" w16cid:durableId="235868921">
    <w:abstractNumId w:val="7"/>
  </w:num>
  <w:num w:numId="3" w16cid:durableId="1092969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354797">
    <w:abstractNumId w:val="19"/>
  </w:num>
  <w:num w:numId="5" w16cid:durableId="843322542">
    <w:abstractNumId w:val="17"/>
  </w:num>
  <w:num w:numId="6" w16cid:durableId="2076662470">
    <w:abstractNumId w:val="10"/>
  </w:num>
  <w:num w:numId="7" w16cid:durableId="2108698128">
    <w:abstractNumId w:val="6"/>
  </w:num>
  <w:num w:numId="8" w16cid:durableId="1078596205">
    <w:abstractNumId w:val="20"/>
  </w:num>
  <w:num w:numId="9" w16cid:durableId="1951399957">
    <w:abstractNumId w:val="9"/>
  </w:num>
  <w:num w:numId="10" w16cid:durableId="1154295215">
    <w:abstractNumId w:val="8"/>
  </w:num>
  <w:num w:numId="11" w16cid:durableId="466120508">
    <w:abstractNumId w:val="24"/>
  </w:num>
  <w:num w:numId="12" w16cid:durableId="1753743447">
    <w:abstractNumId w:val="22"/>
  </w:num>
  <w:num w:numId="13" w16cid:durableId="662701430">
    <w:abstractNumId w:val="12"/>
  </w:num>
  <w:num w:numId="14" w16cid:durableId="391196788">
    <w:abstractNumId w:val="14"/>
  </w:num>
  <w:num w:numId="15" w16cid:durableId="1821851064">
    <w:abstractNumId w:val="0"/>
  </w:num>
  <w:num w:numId="16" w16cid:durableId="1400519386">
    <w:abstractNumId w:val="21"/>
  </w:num>
  <w:num w:numId="17" w16cid:durableId="933437756">
    <w:abstractNumId w:val="18"/>
  </w:num>
  <w:num w:numId="18" w16cid:durableId="1196381704">
    <w:abstractNumId w:val="3"/>
  </w:num>
  <w:num w:numId="19" w16cid:durableId="1278219989">
    <w:abstractNumId w:val="4"/>
  </w:num>
  <w:num w:numId="20" w16cid:durableId="179051710">
    <w:abstractNumId w:val="15"/>
  </w:num>
  <w:num w:numId="21" w16cid:durableId="386338685">
    <w:abstractNumId w:val="16"/>
  </w:num>
  <w:num w:numId="22" w16cid:durableId="1511290047">
    <w:abstractNumId w:val="2"/>
  </w:num>
  <w:num w:numId="23" w16cid:durableId="1012339064">
    <w:abstractNumId w:val="23"/>
  </w:num>
  <w:num w:numId="24" w16cid:durableId="498691533">
    <w:abstractNumId w:val="13"/>
  </w:num>
  <w:num w:numId="25" w16cid:durableId="1431319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197AAD"/>
    <w:rsid w:val="00317822"/>
    <w:rsid w:val="005262F7"/>
    <w:rsid w:val="006A5B2D"/>
    <w:rsid w:val="0078010C"/>
    <w:rsid w:val="00874C09"/>
    <w:rsid w:val="00956E72"/>
    <w:rsid w:val="00A87E14"/>
    <w:rsid w:val="00AF475F"/>
    <w:rsid w:val="00B12F50"/>
    <w:rsid w:val="00C64CFA"/>
    <w:rsid w:val="00CA3DF2"/>
    <w:rsid w:val="00D23A06"/>
    <w:rsid w:val="00E26CF2"/>
    <w:rsid w:val="00E4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5C8C"/>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5E3F7-89D3-4505-A939-7E4E3C483B95}">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EE56DD-0D3F-43E6-857E-299457D1ECC9}">
  <ds:schemaRefs>
    <ds:schemaRef ds:uri="http://schemas.microsoft.com/sharepoint/v3/contenttype/forms"/>
  </ds:schemaRefs>
</ds:datastoreItem>
</file>

<file path=customXml/itemProps3.xml><?xml version="1.0" encoding="utf-8"?>
<ds:datastoreItem xmlns:ds="http://schemas.openxmlformats.org/officeDocument/2006/customXml" ds:itemID="{183B57D2-C349-4501-A4EC-0FF90C89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2025-03-12T10:21:00Z</dcterms:created>
  <dcterms:modified xsi:type="dcterms:W3CDTF">2025-03-12T10:21:00Z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27400</vt:r8>
  </property>
</Properties>
</file>