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BB" w:rsidRDefault="00C80E4E">
      <w:pPr>
        <w:pStyle w:val="NoSpacing"/>
        <w:rPr>
          <w:color w:val="76923C"/>
          <w:sz w:val="52"/>
          <w:szCs w:val="52"/>
        </w:rPr>
      </w:pPr>
      <w:r>
        <w:rPr>
          <w:noProof/>
          <w:color w:val="76923C"/>
          <w:sz w:val="52"/>
          <w:szCs w:val="52"/>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610870" cy="673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jpg"/>
                    <pic:cNvPicPr/>
                  </pic:nvPicPr>
                  <pic:blipFill>
                    <a:blip r:embed="rId5">
                      <a:extLst>
                        <a:ext uri="{28A0092B-C50C-407E-A947-70E740481C1C}">
                          <a14:useLocalDpi xmlns:a14="http://schemas.microsoft.com/office/drawing/2010/main" val="0"/>
                        </a:ext>
                      </a:extLst>
                    </a:blip>
                    <a:stretch>
                      <a:fillRect/>
                    </a:stretch>
                  </pic:blipFill>
                  <pic:spPr>
                    <a:xfrm>
                      <a:off x="0" y="0"/>
                      <a:ext cx="610870" cy="673100"/>
                    </a:xfrm>
                    <a:prstGeom prst="rect">
                      <a:avLst/>
                    </a:prstGeom>
                  </pic:spPr>
                </pic:pic>
              </a:graphicData>
            </a:graphic>
            <wp14:sizeRelH relativeFrom="page">
              <wp14:pctWidth>0</wp14:pctWidth>
            </wp14:sizeRelH>
            <wp14:sizeRelV relativeFrom="page">
              <wp14:pctHeight>0</wp14:pctHeight>
            </wp14:sizeRelV>
          </wp:anchor>
        </w:drawing>
      </w:r>
      <w:r>
        <w:rPr>
          <w:color w:val="76923C"/>
          <w:sz w:val="52"/>
          <w:szCs w:val="52"/>
        </w:rPr>
        <w:t>FEARNHILL SCHOOL</w:t>
      </w:r>
    </w:p>
    <w:p w:rsidR="004D34BB" w:rsidRDefault="00C80E4E">
      <w:pPr>
        <w:pStyle w:val="NoSpacing"/>
        <w:rPr>
          <w:color w:val="76923C"/>
        </w:rPr>
      </w:pPr>
      <w:r>
        <w:rPr>
          <w:color w:val="76923C"/>
          <w:sz w:val="28"/>
          <w:szCs w:val="28"/>
        </w:rPr>
        <w:t xml:space="preserve"> Icknield Way </w:t>
      </w:r>
      <w:r>
        <w:rPr>
          <w:rFonts w:cs="Calibri"/>
          <w:color w:val="76923C"/>
          <w:sz w:val="28"/>
          <w:szCs w:val="28"/>
        </w:rPr>
        <w:t>▪</w:t>
      </w:r>
      <w:r>
        <w:rPr>
          <w:color w:val="76923C"/>
          <w:sz w:val="28"/>
          <w:szCs w:val="28"/>
        </w:rPr>
        <w:t xml:space="preserve"> Letchworth </w:t>
      </w:r>
      <w:r>
        <w:rPr>
          <w:rFonts w:cs="Calibri"/>
          <w:color w:val="76923C"/>
          <w:sz w:val="28"/>
          <w:szCs w:val="28"/>
        </w:rPr>
        <w:t>▪</w:t>
      </w:r>
      <w:r>
        <w:rPr>
          <w:color w:val="76923C"/>
          <w:sz w:val="28"/>
          <w:szCs w:val="28"/>
        </w:rPr>
        <w:t xml:space="preserve"> Herts </w:t>
      </w:r>
      <w:r>
        <w:rPr>
          <w:rFonts w:cs="Calibri"/>
          <w:color w:val="76923C"/>
          <w:sz w:val="28"/>
          <w:szCs w:val="28"/>
        </w:rPr>
        <w:t>▪</w:t>
      </w:r>
      <w:r>
        <w:rPr>
          <w:color w:val="76923C"/>
          <w:sz w:val="28"/>
          <w:szCs w:val="28"/>
        </w:rPr>
        <w:t xml:space="preserve"> SG6 4BA</w:t>
      </w:r>
    </w:p>
    <w:p w:rsidR="004D34BB" w:rsidRDefault="00C80E4E">
      <w:pPr>
        <w:pStyle w:val="NoSpacing"/>
        <w:rPr>
          <w:color w:val="76923C"/>
        </w:rPr>
      </w:pPr>
      <w:r>
        <w:rPr>
          <w:color w:val="76923C"/>
        </w:rPr>
        <w:t xml:space="preserve"> </w:t>
      </w:r>
      <w:proofErr w:type="gramStart"/>
      <w:r>
        <w:rPr>
          <w:color w:val="76923C"/>
        </w:rPr>
        <w:t>Headteacher :</w:t>
      </w:r>
      <w:proofErr w:type="gramEnd"/>
      <w:r>
        <w:rPr>
          <w:color w:val="76923C"/>
        </w:rPr>
        <w:t xml:space="preserve"> Mr T Spencer BSc</w:t>
      </w:r>
    </w:p>
    <w:p w:rsidR="004D34BB" w:rsidRDefault="004D34BB">
      <w:pPr>
        <w:jc w:val="center"/>
        <w:rPr>
          <w:i/>
          <w:sz w:val="24"/>
          <w:szCs w:val="24"/>
        </w:rPr>
      </w:pPr>
    </w:p>
    <w:p w:rsidR="004D34BB" w:rsidRDefault="00C80E4E">
      <w:pPr>
        <w:jc w:val="center"/>
        <w:rPr>
          <w:rFonts w:ascii="Arial" w:hAnsi="Arial" w:cs="Arial"/>
          <w:sz w:val="28"/>
          <w:szCs w:val="28"/>
        </w:rPr>
      </w:pPr>
      <w:r>
        <w:rPr>
          <w:rFonts w:ascii="Arial" w:hAnsi="Arial" w:cs="Arial"/>
          <w:sz w:val="28"/>
          <w:szCs w:val="28"/>
        </w:rPr>
        <w:t>Job Description: Exam Invigilator</w:t>
      </w:r>
    </w:p>
    <w:p w:rsidR="004D34BB" w:rsidRDefault="004D34BB">
      <w:pPr>
        <w:jc w:val="center"/>
        <w:rPr>
          <w:rFonts w:ascii="Arial" w:hAnsi="Arial" w:cs="Arial"/>
          <w:sz w:val="28"/>
          <w:szCs w:val="28"/>
        </w:rPr>
      </w:pPr>
    </w:p>
    <w:p w:rsidR="004D34BB" w:rsidRDefault="00C80E4E">
      <w:pPr>
        <w:pStyle w:val="ListParagraph"/>
        <w:numPr>
          <w:ilvl w:val="0"/>
          <w:numId w:val="1"/>
        </w:numPr>
        <w:ind w:left="0" w:firstLine="0"/>
        <w:rPr>
          <w:rFonts w:ascii="Arial" w:hAnsi="Arial" w:cs="Arial"/>
          <w:b/>
        </w:rPr>
      </w:pPr>
      <w:r>
        <w:rPr>
          <w:rFonts w:ascii="Arial" w:hAnsi="Arial" w:cs="Arial"/>
          <w:b/>
        </w:rPr>
        <w:t>Title and Grade of Post:</w:t>
      </w:r>
      <w:r>
        <w:rPr>
          <w:rFonts w:ascii="Arial" w:hAnsi="Arial" w:cs="Arial"/>
          <w:b/>
        </w:rPr>
        <w:tab/>
      </w:r>
      <w:r>
        <w:rPr>
          <w:rFonts w:ascii="Arial" w:hAnsi="Arial" w:cs="Arial"/>
        </w:rPr>
        <w:t>Exam Invigilator</w:t>
      </w:r>
    </w:p>
    <w:p w:rsidR="004D34BB" w:rsidRDefault="00C80E4E">
      <w:pPr>
        <w:ind w:left="3957"/>
        <w:rPr>
          <w:rFonts w:ascii="Arial" w:hAnsi="Arial" w:cs="Arial"/>
        </w:rPr>
      </w:pPr>
      <w:r>
        <w:rPr>
          <w:rFonts w:ascii="Arial" w:hAnsi="Arial" w:cs="Arial"/>
        </w:rPr>
        <w:t>Rate £</w:t>
      </w:r>
      <w:r w:rsidR="00A17666">
        <w:rPr>
          <w:rFonts w:ascii="Arial" w:hAnsi="Arial" w:cs="Arial"/>
        </w:rPr>
        <w:t>12.45</w:t>
      </w:r>
      <w:r>
        <w:rPr>
          <w:rFonts w:ascii="Arial" w:hAnsi="Arial" w:cs="Arial"/>
        </w:rPr>
        <w:t xml:space="preserve"> per hour</w:t>
      </w:r>
    </w:p>
    <w:p w:rsidR="004D34BB" w:rsidRDefault="00C80E4E">
      <w:pPr>
        <w:pStyle w:val="ListParagraph"/>
        <w:ind w:left="3600" w:firstLine="0"/>
        <w:rPr>
          <w:rFonts w:ascii="Arial" w:hAnsi="Arial" w:cs="Arial"/>
          <w:b/>
        </w:rPr>
      </w:pPr>
      <w:r>
        <w:rPr>
          <w:rFonts w:ascii="Arial" w:hAnsi="Arial" w:cs="Arial"/>
          <w:b/>
        </w:rPr>
        <w:t xml:space="preserve">      </w:t>
      </w:r>
    </w:p>
    <w:p w:rsidR="004D34BB" w:rsidRDefault="004D34BB">
      <w:pPr>
        <w:rPr>
          <w:rFonts w:ascii="Arial" w:hAnsi="Arial" w:cs="Arial"/>
          <w:b/>
        </w:rPr>
      </w:pPr>
    </w:p>
    <w:p w:rsidR="004D34BB" w:rsidRDefault="00C80E4E">
      <w:pPr>
        <w:pStyle w:val="ListParagraph"/>
        <w:numPr>
          <w:ilvl w:val="0"/>
          <w:numId w:val="1"/>
        </w:numPr>
        <w:ind w:left="0" w:firstLine="0"/>
        <w:rPr>
          <w:rFonts w:ascii="Arial" w:hAnsi="Arial" w:cs="Arial"/>
          <w:b/>
        </w:rPr>
      </w:pPr>
      <w:r>
        <w:rPr>
          <w:rFonts w:ascii="Arial" w:hAnsi="Arial" w:cs="Arial"/>
          <w:b/>
        </w:rPr>
        <w:t>General Professional responsibilities</w:t>
      </w:r>
    </w:p>
    <w:p w:rsidR="004D34BB" w:rsidRDefault="00C80E4E">
      <w:pPr>
        <w:pStyle w:val="ListParagraph"/>
        <w:numPr>
          <w:ilvl w:val="1"/>
          <w:numId w:val="1"/>
        </w:numPr>
        <w:rPr>
          <w:rFonts w:ascii="Arial" w:hAnsi="Arial" w:cs="Arial"/>
        </w:rPr>
      </w:pPr>
      <w:r>
        <w:rPr>
          <w:rFonts w:ascii="Arial" w:hAnsi="Arial" w:cs="Arial"/>
        </w:rPr>
        <w:t>To play a key role in upholding the integrity of the examination process.</w:t>
      </w:r>
    </w:p>
    <w:p w:rsidR="004D34BB" w:rsidRDefault="00C80E4E">
      <w:pPr>
        <w:pStyle w:val="ListParagraph"/>
        <w:numPr>
          <w:ilvl w:val="1"/>
          <w:numId w:val="1"/>
        </w:numPr>
        <w:rPr>
          <w:rFonts w:ascii="Arial" w:hAnsi="Arial" w:cs="Arial"/>
        </w:rPr>
      </w:pPr>
      <w:r>
        <w:rPr>
          <w:rFonts w:ascii="Arial" w:hAnsi="Arial" w:cs="Arial"/>
        </w:rPr>
        <w:t>To be active in promoting the school’s aims through delivering high standards.</w:t>
      </w:r>
    </w:p>
    <w:p w:rsidR="004D34BB" w:rsidRDefault="004D34BB">
      <w:pPr>
        <w:pStyle w:val="ListParagraph"/>
        <w:rPr>
          <w:rFonts w:ascii="Arial" w:hAnsi="Arial" w:cs="Arial"/>
          <w:b/>
        </w:rPr>
      </w:pPr>
    </w:p>
    <w:p w:rsidR="004D34BB" w:rsidRDefault="00C80E4E">
      <w:pPr>
        <w:pStyle w:val="ListParagraph"/>
        <w:numPr>
          <w:ilvl w:val="0"/>
          <w:numId w:val="1"/>
        </w:numPr>
        <w:ind w:left="0" w:firstLine="0"/>
        <w:rPr>
          <w:rFonts w:ascii="Arial" w:hAnsi="Arial" w:cs="Arial"/>
          <w:b/>
        </w:rPr>
      </w:pPr>
      <w:r>
        <w:rPr>
          <w:rFonts w:ascii="Arial" w:hAnsi="Arial" w:cs="Arial"/>
          <w:b/>
        </w:rPr>
        <w:t>Applicable Contract Terms and Duties</w:t>
      </w:r>
    </w:p>
    <w:p w:rsidR="004D34BB" w:rsidRDefault="00C80E4E">
      <w:pPr>
        <w:pStyle w:val="ListParagraph"/>
        <w:ind w:firstLine="0"/>
        <w:rPr>
          <w:rFonts w:ascii="Arial" w:hAnsi="Arial" w:cs="Arial"/>
        </w:rPr>
      </w:pPr>
      <w:r>
        <w:rPr>
          <w:rFonts w:ascii="Arial" w:hAnsi="Arial" w:cs="Arial"/>
        </w:rPr>
        <w:t>This job description is to be performed in accordance with the provisions of the pay and conditions policy and within the duties set out in that documents, so far as is relevant to the post holder’s title and salary grade.</w:t>
      </w:r>
    </w:p>
    <w:p w:rsidR="004D34BB" w:rsidRDefault="004D34BB">
      <w:pPr>
        <w:ind w:left="0" w:firstLine="0"/>
        <w:rPr>
          <w:rFonts w:ascii="Arial" w:hAnsi="Arial" w:cs="Arial"/>
        </w:rPr>
      </w:pPr>
    </w:p>
    <w:p w:rsidR="004D34BB" w:rsidRDefault="00C80E4E">
      <w:pPr>
        <w:pStyle w:val="ListParagraph"/>
        <w:numPr>
          <w:ilvl w:val="0"/>
          <w:numId w:val="1"/>
        </w:numPr>
        <w:ind w:left="0" w:firstLine="0"/>
        <w:rPr>
          <w:rFonts w:ascii="Arial" w:hAnsi="Arial" w:cs="Arial"/>
          <w:b/>
        </w:rPr>
      </w:pPr>
      <w:r>
        <w:rPr>
          <w:rFonts w:ascii="Arial" w:hAnsi="Arial" w:cs="Arial"/>
          <w:b/>
        </w:rPr>
        <w:t>Relationships</w:t>
      </w:r>
    </w:p>
    <w:p w:rsidR="004D34BB" w:rsidRDefault="00C80E4E">
      <w:pPr>
        <w:pStyle w:val="ListParagraph"/>
        <w:numPr>
          <w:ilvl w:val="1"/>
          <w:numId w:val="1"/>
        </w:numPr>
        <w:rPr>
          <w:rFonts w:ascii="Arial" w:hAnsi="Arial" w:cs="Arial"/>
        </w:rPr>
      </w:pPr>
      <w:r>
        <w:rPr>
          <w:rFonts w:ascii="Arial" w:hAnsi="Arial" w:cs="Arial"/>
        </w:rPr>
        <w:t>The post holder is responsible and accountable to the Headteacher;</w:t>
      </w:r>
    </w:p>
    <w:p w:rsidR="004D34BB" w:rsidRDefault="00C80E4E">
      <w:pPr>
        <w:pStyle w:val="ListParagraph"/>
        <w:ind w:firstLine="0"/>
        <w:rPr>
          <w:rFonts w:ascii="Arial" w:hAnsi="Arial" w:cs="Arial"/>
        </w:rPr>
      </w:pPr>
      <w:r>
        <w:rPr>
          <w:rFonts w:ascii="Arial" w:hAnsi="Arial" w:cs="Arial"/>
        </w:rPr>
        <w:t>4.2</w:t>
      </w:r>
      <w:r>
        <w:rPr>
          <w:rFonts w:ascii="Arial" w:hAnsi="Arial" w:cs="Arial"/>
        </w:rPr>
        <w:tab/>
        <w:t>The post holder reports to the Exams Manager.</w:t>
      </w:r>
    </w:p>
    <w:p w:rsidR="004D34BB" w:rsidRDefault="00C80E4E">
      <w:pPr>
        <w:pStyle w:val="ListParagraph"/>
        <w:ind w:left="1440" w:hanging="720"/>
        <w:rPr>
          <w:rFonts w:ascii="Arial" w:hAnsi="Arial" w:cs="Arial"/>
        </w:rPr>
      </w:pPr>
      <w:r>
        <w:rPr>
          <w:rFonts w:ascii="Arial" w:hAnsi="Arial" w:cs="Arial"/>
        </w:rPr>
        <w:t>4.3</w:t>
      </w:r>
      <w:r>
        <w:rPr>
          <w:rFonts w:ascii="Arial" w:hAnsi="Arial" w:cs="Arial"/>
        </w:rPr>
        <w:tab/>
        <w:t>The post holder also interacts with other professional colleagues and should establish and maintain productive relations with them.</w:t>
      </w:r>
    </w:p>
    <w:p w:rsidR="004D34BB" w:rsidRDefault="004D34BB">
      <w:pPr>
        <w:ind w:left="0" w:firstLine="0"/>
        <w:rPr>
          <w:rFonts w:ascii="Arial" w:hAnsi="Arial" w:cs="Arial"/>
        </w:rPr>
      </w:pPr>
    </w:p>
    <w:p w:rsidR="004D34BB" w:rsidRDefault="00C80E4E">
      <w:pPr>
        <w:pStyle w:val="ListParagraph"/>
        <w:numPr>
          <w:ilvl w:val="0"/>
          <w:numId w:val="1"/>
        </w:numPr>
        <w:ind w:left="0" w:firstLine="0"/>
        <w:rPr>
          <w:rFonts w:ascii="Arial" w:hAnsi="Arial" w:cs="Arial"/>
          <w:b/>
        </w:rPr>
      </w:pPr>
      <w:r>
        <w:rPr>
          <w:rFonts w:ascii="Arial" w:hAnsi="Arial" w:cs="Arial"/>
          <w:b/>
        </w:rPr>
        <w:t>Particular responsibilities</w:t>
      </w:r>
    </w:p>
    <w:p w:rsidR="004D34BB" w:rsidRDefault="00C80E4E">
      <w:pPr>
        <w:pStyle w:val="Default"/>
        <w:ind w:left="720"/>
        <w:rPr>
          <w:color w:val="auto"/>
          <w:sz w:val="22"/>
          <w:szCs w:val="22"/>
        </w:rPr>
      </w:pPr>
      <w:r>
        <w:rPr>
          <w:color w:val="auto"/>
          <w:sz w:val="22"/>
          <w:szCs w:val="22"/>
        </w:rPr>
        <w:t xml:space="preserve">To conduct examinations in accordance with the Joint Council for Qualifications (JCQ), awarding body and Fearnhill School instructions. </w:t>
      </w:r>
    </w:p>
    <w:p w:rsidR="004D34BB" w:rsidRDefault="004D34BB">
      <w:pPr>
        <w:pStyle w:val="Default"/>
        <w:rPr>
          <w:color w:val="auto"/>
          <w:sz w:val="22"/>
          <w:szCs w:val="22"/>
          <w:highlight w:val="yellow"/>
        </w:rPr>
      </w:pPr>
    </w:p>
    <w:p w:rsidR="004D34BB" w:rsidRDefault="00C80E4E">
      <w:pPr>
        <w:pStyle w:val="Default"/>
        <w:ind w:firstLine="720"/>
        <w:rPr>
          <w:b/>
          <w:color w:val="auto"/>
          <w:sz w:val="22"/>
          <w:szCs w:val="22"/>
        </w:rPr>
      </w:pPr>
      <w:r>
        <w:rPr>
          <w:b/>
          <w:color w:val="auto"/>
          <w:sz w:val="22"/>
          <w:szCs w:val="22"/>
        </w:rPr>
        <w:t>Before exams</w:t>
      </w:r>
    </w:p>
    <w:p w:rsidR="004D34BB" w:rsidRDefault="00C80E4E">
      <w:pPr>
        <w:pStyle w:val="Default"/>
        <w:numPr>
          <w:ilvl w:val="1"/>
          <w:numId w:val="1"/>
        </w:numPr>
        <w:rPr>
          <w:color w:val="auto"/>
          <w:sz w:val="22"/>
          <w:szCs w:val="22"/>
        </w:rPr>
      </w:pPr>
      <w:r>
        <w:rPr>
          <w:color w:val="auto"/>
          <w:sz w:val="22"/>
          <w:szCs w:val="22"/>
        </w:rPr>
        <w:t>To report to and be briefed by the Exams Manager and Exams Assistant prior to each exam session;</w:t>
      </w:r>
    </w:p>
    <w:p w:rsidR="004D34BB" w:rsidRDefault="00C80E4E">
      <w:pPr>
        <w:pStyle w:val="Default"/>
        <w:numPr>
          <w:ilvl w:val="1"/>
          <w:numId w:val="1"/>
        </w:numPr>
        <w:rPr>
          <w:color w:val="auto"/>
          <w:sz w:val="22"/>
          <w:szCs w:val="22"/>
        </w:rPr>
      </w:pPr>
      <w:r>
        <w:rPr>
          <w:color w:val="auto"/>
          <w:sz w:val="22"/>
          <w:szCs w:val="22"/>
        </w:rPr>
        <w:t>to put up regulation notices and clocks in the examination rooms and pick up stationary boxes;</w:t>
      </w:r>
    </w:p>
    <w:p w:rsidR="004D34BB" w:rsidRDefault="00C80E4E">
      <w:pPr>
        <w:pStyle w:val="Default"/>
        <w:numPr>
          <w:ilvl w:val="1"/>
          <w:numId w:val="1"/>
        </w:numPr>
        <w:rPr>
          <w:color w:val="auto"/>
          <w:sz w:val="22"/>
          <w:szCs w:val="22"/>
        </w:rPr>
      </w:pPr>
      <w:r>
        <w:rPr>
          <w:color w:val="auto"/>
          <w:sz w:val="22"/>
          <w:szCs w:val="22"/>
        </w:rPr>
        <w:t>to write the Centre number, date, examination titles and codes on the white board;</w:t>
      </w:r>
    </w:p>
    <w:p w:rsidR="004D34BB" w:rsidRDefault="00C80E4E">
      <w:pPr>
        <w:pStyle w:val="Default"/>
        <w:numPr>
          <w:ilvl w:val="1"/>
          <w:numId w:val="1"/>
        </w:numPr>
        <w:rPr>
          <w:color w:val="auto"/>
          <w:sz w:val="22"/>
          <w:szCs w:val="22"/>
        </w:rPr>
      </w:pPr>
      <w:r>
        <w:rPr>
          <w:color w:val="auto"/>
          <w:sz w:val="22"/>
          <w:szCs w:val="22"/>
        </w:rPr>
        <w:t>to keep exam papers and materials secure before, during and after exams;</w:t>
      </w:r>
    </w:p>
    <w:p w:rsidR="004D34BB" w:rsidRDefault="00C80E4E">
      <w:pPr>
        <w:pStyle w:val="Default"/>
        <w:numPr>
          <w:ilvl w:val="1"/>
          <w:numId w:val="1"/>
        </w:numPr>
        <w:rPr>
          <w:color w:val="auto"/>
          <w:sz w:val="22"/>
          <w:szCs w:val="22"/>
        </w:rPr>
      </w:pPr>
      <w:r>
        <w:rPr>
          <w:color w:val="auto"/>
          <w:sz w:val="22"/>
          <w:szCs w:val="22"/>
        </w:rPr>
        <w:t>to ensure exam rooms are set out according to the instructions;</w:t>
      </w:r>
    </w:p>
    <w:p w:rsidR="004D34BB" w:rsidRDefault="00C80E4E">
      <w:pPr>
        <w:pStyle w:val="Default"/>
        <w:numPr>
          <w:ilvl w:val="1"/>
          <w:numId w:val="1"/>
        </w:numPr>
        <w:rPr>
          <w:color w:val="auto"/>
          <w:sz w:val="22"/>
          <w:szCs w:val="22"/>
        </w:rPr>
      </w:pPr>
      <w:r>
        <w:rPr>
          <w:color w:val="auto"/>
          <w:sz w:val="22"/>
          <w:szCs w:val="22"/>
        </w:rPr>
        <w:t>to identify, seat, and instruct candidates in the conduct of their exams;</w:t>
      </w:r>
    </w:p>
    <w:p w:rsidR="004D34BB" w:rsidRDefault="00C80E4E">
      <w:pPr>
        <w:pStyle w:val="Default"/>
        <w:numPr>
          <w:ilvl w:val="1"/>
          <w:numId w:val="1"/>
        </w:numPr>
        <w:rPr>
          <w:color w:val="auto"/>
          <w:sz w:val="22"/>
          <w:szCs w:val="22"/>
        </w:rPr>
      </w:pPr>
      <w:r>
        <w:rPr>
          <w:color w:val="auto"/>
          <w:sz w:val="22"/>
          <w:szCs w:val="22"/>
        </w:rPr>
        <w:t>to distribute the correct exam papers and materials to candidates;</w:t>
      </w:r>
    </w:p>
    <w:p w:rsidR="004D34BB" w:rsidRDefault="00C80E4E">
      <w:pPr>
        <w:pStyle w:val="Default"/>
        <w:numPr>
          <w:ilvl w:val="1"/>
          <w:numId w:val="1"/>
        </w:numPr>
        <w:rPr>
          <w:color w:val="auto"/>
          <w:sz w:val="22"/>
          <w:szCs w:val="22"/>
        </w:rPr>
      </w:pPr>
      <w:r>
        <w:rPr>
          <w:color w:val="auto"/>
          <w:sz w:val="22"/>
          <w:szCs w:val="22"/>
        </w:rPr>
        <w:t>to deal with candidate queries.</w:t>
      </w:r>
    </w:p>
    <w:p w:rsidR="004D34BB" w:rsidRDefault="004D34BB">
      <w:pPr>
        <w:pStyle w:val="Default"/>
        <w:ind w:left="720"/>
        <w:rPr>
          <w:color w:val="auto"/>
          <w:sz w:val="22"/>
          <w:szCs w:val="22"/>
        </w:rPr>
      </w:pPr>
    </w:p>
    <w:p w:rsidR="004D34BB" w:rsidRDefault="00C80E4E">
      <w:pPr>
        <w:pStyle w:val="Default"/>
        <w:ind w:left="720"/>
        <w:rPr>
          <w:b/>
          <w:color w:val="auto"/>
          <w:sz w:val="22"/>
          <w:szCs w:val="22"/>
        </w:rPr>
      </w:pPr>
      <w:r>
        <w:rPr>
          <w:b/>
          <w:color w:val="auto"/>
          <w:sz w:val="22"/>
          <w:szCs w:val="22"/>
        </w:rPr>
        <w:t>At the start of the Examination</w:t>
      </w:r>
    </w:p>
    <w:p w:rsidR="004D34BB" w:rsidRDefault="00C80E4E">
      <w:pPr>
        <w:pStyle w:val="Default"/>
        <w:numPr>
          <w:ilvl w:val="1"/>
          <w:numId w:val="1"/>
        </w:numPr>
        <w:rPr>
          <w:color w:val="auto"/>
          <w:sz w:val="22"/>
          <w:szCs w:val="22"/>
        </w:rPr>
      </w:pPr>
      <w:r>
        <w:rPr>
          <w:color w:val="auto"/>
          <w:sz w:val="22"/>
          <w:szCs w:val="22"/>
        </w:rPr>
        <w:t>Ask if any candidate has a mobile phone on their person to hand it in immediately;</w:t>
      </w:r>
    </w:p>
    <w:p w:rsidR="004D34BB" w:rsidRDefault="00C80E4E">
      <w:pPr>
        <w:pStyle w:val="Default"/>
        <w:numPr>
          <w:ilvl w:val="1"/>
          <w:numId w:val="1"/>
        </w:numPr>
        <w:rPr>
          <w:color w:val="auto"/>
          <w:sz w:val="22"/>
          <w:szCs w:val="22"/>
        </w:rPr>
      </w:pPr>
      <w:r>
        <w:rPr>
          <w:color w:val="auto"/>
          <w:sz w:val="22"/>
          <w:szCs w:val="22"/>
        </w:rPr>
        <w:t>write examination times on the white board;</w:t>
      </w:r>
    </w:p>
    <w:p w:rsidR="004D34BB" w:rsidRDefault="00C80E4E">
      <w:pPr>
        <w:pStyle w:val="Default"/>
        <w:numPr>
          <w:ilvl w:val="1"/>
          <w:numId w:val="1"/>
        </w:numPr>
        <w:rPr>
          <w:color w:val="auto"/>
          <w:sz w:val="22"/>
          <w:szCs w:val="22"/>
        </w:rPr>
      </w:pPr>
      <w:r>
        <w:rPr>
          <w:color w:val="auto"/>
          <w:sz w:val="22"/>
          <w:szCs w:val="22"/>
        </w:rPr>
        <w:t>check for missing students and send the list of absent candidates to the Exams Officer immediately, so candidates can be contacted.</w:t>
      </w:r>
    </w:p>
    <w:p w:rsidR="004D34BB" w:rsidRDefault="004D34BB">
      <w:pPr>
        <w:pStyle w:val="Default"/>
        <w:ind w:left="720"/>
        <w:rPr>
          <w:color w:val="auto"/>
          <w:sz w:val="22"/>
          <w:szCs w:val="22"/>
        </w:rPr>
      </w:pPr>
    </w:p>
    <w:p w:rsidR="004D34BB" w:rsidRDefault="00C80E4E">
      <w:pPr>
        <w:pStyle w:val="Default"/>
        <w:ind w:firstLine="720"/>
        <w:rPr>
          <w:b/>
          <w:color w:val="auto"/>
          <w:sz w:val="22"/>
          <w:szCs w:val="22"/>
        </w:rPr>
      </w:pPr>
      <w:r>
        <w:rPr>
          <w:b/>
          <w:color w:val="auto"/>
          <w:sz w:val="22"/>
          <w:szCs w:val="22"/>
        </w:rPr>
        <w:t>During exams</w:t>
      </w:r>
    </w:p>
    <w:p w:rsidR="004D34BB" w:rsidRDefault="00C80E4E">
      <w:pPr>
        <w:pStyle w:val="Default"/>
        <w:numPr>
          <w:ilvl w:val="1"/>
          <w:numId w:val="1"/>
        </w:numPr>
        <w:rPr>
          <w:rFonts w:eastAsia="Times New Roman"/>
          <w:sz w:val="22"/>
          <w:szCs w:val="22"/>
        </w:rPr>
      </w:pPr>
      <w:r>
        <w:rPr>
          <w:rFonts w:eastAsia="Times New Roman"/>
          <w:sz w:val="22"/>
          <w:szCs w:val="22"/>
        </w:rPr>
        <w:t>Starting and finishing the examination in line with JCQ Guidelines, including late arrivals;</w:t>
      </w:r>
    </w:p>
    <w:p w:rsidR="004D34BB" w:rsidRDefault="00C80E4E">
      <w:pPr>
        <w:pStyle w:val="Default"/>
        <w:numPr>
          <w:ilvl w:val="1"/>
          <w:numId w:val="1"/>
        </w:numPr>
        <w:rPr>
          <w:rFonts w:eastAsia="Times New Roman"/>
          <w:sz w:val="22"/>
          <w:szCs w:val="22"/>
        </w:rPr>
      </w:pPr>
      <w:r>
        <w:rPr>
          <w:rFonts w:eastAsia="Times New Roman"/>
          <w:sz w:val="22"/>
          <w:szCs w:val="22"/>
        </w:rPr>
        <w:t>if a candidate arrives late, contact the Exams Officer;</w:t>
      </w:r>
    </w:p>
    <w:p w:rsidR="004D34BB" w:rsidRDefault="00C80E4E">
      <w:pPr>
        <w:pStyle w:val="Default"/>
        <w:numPr>
          <w:ilvl w:val="1"/>
          <w:numId w:val="1"/>
        </w:numPr>
        <w:rPr>
          <w:color w:val="auto"/>
          <w:sz w:val="22"/>
          <w:szCs w:val="22"/>
        </w:rPr>
      </w:pPr>
      <w:r>
        <w:rPr>
          <w:color w:val="auto"/>
          <w:sz w:val="22"/>
          <w:szCs w:val="22"/>
        </w:rPr>
        <w:t>to supervise candidates at all times and be vigilant throughout exams;</w:t>
      </w:r>
    </w:p>
    <w:p w:rsidR="004D34BB" w:rsidRDefault="00C80E4E">
      <w:pPr>
        <w:pStyle w:val="Default"/>
        <w:numPr>
          <w:ilvl w:val="1"/>
          <w:numId w:val="1"/>
        </w:numPr>
        <w:rPr>
          <w:color w:val="auto"/>
          <w:sz w:val="22"/>
          <w:szCs w:val="22"/>
        </w:rPr>
      </w:pPr>
      <w:r>
        <w:rPr>
          <w:color w:val="auto"/>
          <w:sz w:val="22"/>
          <w:szCs w:val="22"/>
        </w:rPr>
        <w:t xml:space="preserve">if a candidate requests to leave the examination room for a bathroom break, they must be accompanied at all times; </w:t>
      </w:r>
    </w:p>
    <w:p w:rsidR="004D34BB" w:rsidRDefault="00C80E4E">
      <w:pPr>
        <w:pStyle w:val="Default"/>
        <w:numPr>
          <w:ilvl w:val="1"/>
          <w:numId w:val="1"/>
        </w:numPr>
        <w:rPr>
          <w:color w:val="auto"/>
          <w:sz w:val="22"/>
          <w:szCs w:val="22"/>
        </w:rPr>
      </w:pPr>
      <w:r>
        <w:rPr>
          <w:color w:val="auto"/>
          <w:sz w:val="22"/>
          <w:szCs w:val="22"/>
        </w:rPr>
        <w:lastRenderedPageBreak/>
        <w:t>to keep disruption in exam rooms to a minimum;</w:t>
      </w:r>
    </w:p>
    <w:p w:rsidR="004D34BB" w:rsidRDefault="00C80E4E">
      <w:pPr>
        <w:pStyle w:val="Default"/>
        <w:numPr>
          <w:ilvl w:val="1"/>
          <w:numId w:val="1"/>
        </w:numPr>
        <w:rPr>
          <w:color w:val="auto"/>
          <w:sz w:val="22"/>
          <w:szCs w:val="22"/>
        </w:rPr>
      </w:pPr>
      <w:r>
        <w:rPr>
          <w:color w:val="auto"/>
          <w:sz w:val="22"/>
          <w:szCs w:val="22"/>
        </w:rPr>
        <w:t>if suspicion arises that a candidate may be cheating in some way, speak to the Exams Officer and together then speak to the candidate;</w:t>
      </w:r>
    </w:p>
    <w:p w:rsidR="004D34BB" w:rsidRDefault="00C80E4E">
      <w:pPr>
        <w:pStyle w:val="Default"/>
        <w:numPr>
          <w:ilvl w:val="1"/>
          <w:numId w:val="1"/>
        </w:numPr>
        <w:rPr>
          <w:color w:val="auto"/>
          <w:sz w:val="22"/>
          <w:szCs w:val="22"/>
        </w:rPr>
      </w:pPr>
      <w:r>
        <w:rPr>
          <w:color w:val="auto"/>
          <w:sz w:val="22"/>
          <w:szCs w:val="22"/>
        </w:rPr>
        <w:t>to record/report any disruption or irregularities.</w:t>
      </w:r>
    </w:p>
    <w:p w:rsidR="004D34BB" w:rsidRDefault="00C80E4E">
      <w:pPr>
        <w:pStyle w:val="Default"/>
        <w:ind w:left="720"/>
        <w:rPr>
          <w:color w:val="auto"/>
          <w:sz w:val="22"/>
          <w:szCs w:val="22"/>
        </w:rPr>
      </w:pPr>
      <w:r>
        <w:rPr>
          <w:color w:val="auto"/>
          <w:sz w:val="22"/>
          <w:szCs w:val="22"/>
        </w:rPr>
        <w:t>5.14</w:t>
      </w:r>
      <w:r>
        <w:rPr>
          <w:color w:val="auto"/>
          <w:sz w:val="22"/>
          <w:szCs w:val="22"/>
        </w:rPr>
        <w:tab/>
        <w:t xml:space="preserve">to deal with candidate queries. </w:t>
      </w:r>
    </w:p>
    <w:p w:rsidR="004D34BB" w:rsidRDefault="004D34BB">
      <w:pPr>
        <w:pStyle w:val="Default"/>
        <w:rPr>
          <w:color w:val="auto"/>
          <w:sz w:val="22"/>
          <w:szCs w:val="22"/>
        </w:rPr>
      </w:pPr>
    </w:p>
    <w:p w:rsidR="004D34BB" w:rsidRDefault="00C80E4E">
      <w:pPr>
        <w:pStyle w:val="Default"/>
        <w:ind w:firstLine="720"/>
        <w:rPr>
          <w:b/>
          <w:color w:val="auto"/>
          <w:sz w:val="22"/>
          <w:szCs w:val="22"/>
        </w:rPr>
      </w:pPr>
      <w:r>
        <w:rPr>
          <w:b/>
          <w:color w:val="auto"/>
          <w:sz w:val="22"/>
          <w:szCs w:val="22"/>
        </w:rPr>
        <w:t>After exams</w:t>
      </w:r>
    </w:p>
    <w:p w:rsidR="004D34BB" w:rsidRDefault="00C80E4E">
      <w:pPr>
        <w:pStyle w:val="Default"/>
        <w:numPr>
          <w:ilvl w:val="1"/>
          <w:numId w:val="1"/>
        </w:numPr>
        <w:rPr>
          <w:color w:val="auto"/>
          <w:sz w:val="22"/>
          <w:szCs w:val="22"/>
        </w:rPr>
      </w:pPr>
      <w:r>
        <w:rPr>
          <w:color w:val="auto"/>
          <w:sz w:val="22"/>
          <w:szCs w:val="22"/>
        </w:rPr>
        <w:t>To collect exam scripts in candidate order;</w:t>
      </w:r>
    </w:p>
    <w:p w:rsidR="004D34BB" w:rsidRDefault="00C80E4E">
      <w:pPr>
        <w:pStyle w:val="Default"/>
        <w:numPr>
          <w:ilvl w:val="1"/>
          <w:numId w:val="1"/>
        </w:numPr>
        <w:rPr>
          <w:color w:val="auto"/>
          <w:sz w:val="22"/>
          <w:szCs w:val="22"/>
        </w:rPr>
      </w:pPr>
      <w:r>
        <w:rPr>
          <w:color w:val="auto"/>
          <w:sz w:val="22"/>
          <w:szCs w:val="22"/>
        </w:rPr>
        <w:t>to dismiss candidates from the exam room.</w:t>
      </w:r>
    </w:p>
    <w:p w:rsidR="004D34BB" w:rsidRDefault="00C80E4E">
      <w:pPr>
        <w:pStyle w:val="Default"/>
        <w:numPr>
          <w:ilvl w:val="1"/>
          <w:numId w:val="1"/>
        </w:numPr>
        <w:rPr>
          <w:color w:val="auto"/>
          <w:sz w:val="22"/>
          <w:szCs w:val="22"/>
        </w:rPr>
      </w:pPr>
      <w:r>
        <w:rPr>
          <w:color w:val="auto"/>
          <w:sz w:val="22"/>
          <w:szCs w:val="22"/>
        </w:rPr>
        <w:t>to securely return all exam scripts and exam materials to the Exams Manager;</w:t>
      </w:r>
    </w:p>
    <w:p w:rsidR="004D34BB" w:rsidRDefault="00C80E4E">
      <w:pPr>
        <w:pStyle w:val="Default"/>
        <w:numPr>
          <w:ilvl w:val="1"/>
          <w:numId w:val="1"/>
        </w:numPr>
        <w:rPr>
          <w:color w:val="auto"/>
          <w:sz w:val="22"/>
          <w:szCs w:val="22"/>
        </w:rPr>
      </w:pPr>
      <w:r>
        <w:rPr>
          <w:color w:val="auto"/>
          <w:sz w:val="22"/>
          <w:szCs w:val="22"/>
        </w:rPr>
        <w:t>take down no entry signs.</w:t>
      </w:r>
    </w:p>
    <w:p w:rsidR="004D34BB" w:rsidRDefault="004D34BB">
      <w:pPr>
        <w:pStyle w:val="Default"/>
        <w:rPr>
          <w:color w:val="auto"/>
          <w:sz w:val="22"/>
          <w:szCs w:val="22"/>
        </w:rPr>
      </w:pPr>
    </w:p>
    <w:p w:rsidR="004D34BB" w:rsidRDefault="00C80E4E">
      <w:pPr>
        <w:pStyle w:val="Default"/>
        <w:ind w:firstLine="720"/>
        <w:rPr>
          <w:b/>
          <w:color w:val="auto"/>
          <w:sz w:val="22"/>
          <w:szCs w:val="22"/>
        </w:rPr>
      </w:pPr>
      <w:r>
        <w:rPr>
          <w:b/>
          <w:color w:val="auto"/>
          <w:sz w:val="22"/>
          <w:szCs w:val="22"/>
        </w:rPr>
        <w:t>Other</w:t>
      </w:r>
    </w:p>
    <w:p w:rsidR="004D34BB" w:rsidRDefault="00C80E4E">
      <w:pPr>
        <w:pStyle w:val="Default"/>
        <w:numPr>
          <w:ilvl w:val="1"/>
          <w:numId w:val="1"/>
        </w:numPr>
        <w:rPr>
          <w:color w:val="auto"/>
          <w:sz w:val="22"/>
          <w:szCs w:val="22"/>
        </w:rPr>
      </w:pPr>
      <w:r>
        <w:rPr>
          <w:color w:val="auto"/>
          <w:sz w:val="22"/>
          <w:szCs w:val="22"/>
        </w:rPr>
        <w:t>To attend training, refresher or review sessions.  Training is mandatory;</w:t>
      </w:r>
    </w:p>
    <w:p w:rsidR="004D34BB" w:rsidRDefault="00C80E4E">
      <w:pPr>
        <w:pStyle w:val="Default"/>
        <w:numPr>
          <w:ilvl w:val="1"/>
          <w:numId w:val="1"/>
        </w:numPr>
        <w:rPr>
          <w:color w:val="auto"/>
          <w:sz w:val="22"/>
          <w:szCs w:val="22"/>
        </w:rPr>
      </w:pPr>
      <w:r>
        <w:rPr>
          <w:color w:val="auto"/>
          <w:sz w:val="22"/>
          <w:szCs w:val="22"/>
        </w:rPr>
        <w:t>To undertake, where required and where able, other reasonable duties requested by the Exams Manager, for example</w:t>
      </w:r>
    </w:p>
    <w:p w:rsidR="004D34BB" w:rsidRDefault="00C80E4E">
      <w:pPr>
        <w:pStyle w:val="Default"/>
        <w:numPr>
          <w:ilvl w:val="1"/>
          <w:numId w:val="1"/>
        </w:numPr>
        <w:rPr>
          <w:color w:val="auto"/>
          <w:sz w:val="22"/>
          <w:szCs w:val="22"/>
        </w:rPr>
      </w:pPr>
      <w:r>
        <w:rPr>
          <w:color w:val="auto"/>
          <w:sz w:val="22"/>
          <w:szCs w:val="22"/>
        </w:rPr>
        <w:t>Supervision of clash candidates between exam sessions.</w:t>
      </w:r>
    </w:p>
    <w:p w:rsidR="004D34BB" w:rsidRDefault="00C80E4E">
      <w:pPr>
        <w:pStyle w:val="Default"/>
        <w:numPr>
          <w:ilvl w:val="1"/>
          <w:numId w:val="1"/>
        </w:numPr>
        <w:rPr>
          <w:color w:val="auto"/>
          <w:sz w:val="22"/>
          <w:szCs w:val="22"/>
        </w:rPr>
      </w:pPr>
      <w:r>
        <w:rPr>
          <w:color w:val="auto"/>
          <w:sz w:val="22"/>
          <w:szCs w:val="22"/>
        </w:rPr>
        <w:t>Facilitating access arrangements for candidates, for example as a reader, scribe etc. (full training will be provided).</w:t>
      </w:r>
    </w:p>
    <w:p w:rsidR="004D34BB" w:rsidRDefault="00C80E4E">
      <w:pPr>
        <w:pStyle w:val="Default"/>
        <w:numPr>
          <w:ilvl w:val="1"/>
          <w:numId w:val="1"/>
        </w:numPr>
        <w:rPr>
          <w:color w:val="auto"/>
          <w:sz w:val="22"/>
          <w:szCs w:val="22"/>
        </w:rPr>
      </w:pPr>
      <w:r>
        <w:rPr>
          <w:color w:val="auto"/>
          <w:sz w:val="22"/>
          <w:szCs w:val="22"/>
        </w:rPr>
        <w:t>Exams-related administrative tasks.</w:t>
      </w:r>
    </w:p>
    <w:p w:rsidR="004D34BB" w:rsidRDefault="004D34BB">
      <w:pPr>
        <w:pStyle w:val="Default"/>
        <w:rPr>
          <w:color w:val="auto"/>
          <w:sz w:val="22"/>
          <w:szCs w:val="22"/>
        </w:rPr>
      </w:pPr>
    </w:p>
    <w:p w:rsidR="004D34BB" w:rsidRDefault="004D34BB">
      <w:pPr>
        <w:pStyle w:val="ListParagraph"/>
        <w:rPr>
          <w:rFonts w:ascii="Arial" w:eastAsia="Times New Roman" w:hAnsi="Arial" w:cs="Arial"/>
        </w:rPr>
      </w:pPr>
    </w:p>
    <w:p w:rsidR="004D34BB" w:rsidRDefault="00C80E4E">
      <w:pPr>
        <w:ind w:left="0" w:firstLine="0"/>
        <w:jc w:val="both"/>
        <w:rPr>
          <w:rFonts w:ascii="Arial" w:eastAsia="Times New Roman" w:hAnsi="Arial" w:cs="Arial"/>
          <w:b/>
          <w:i/>
        </w:rPr>
      </w:pPr>
      <w:r>
        <w:rPr>
          <w:rFonts w:ascii="Arial" w:eastAsia="Times New Roman" w:hAnsi="Arial" w:cs="Arial"/>
          <w:b/>
          <w:i/>
        </w:rPr>
        <w:t xml:space="preserve">This job description issued </w:t>
      </w:r>
      <w:r w:rsidR="00A17666">
        <w:rPr>
          <w:rFonts w:ascii="Arial" w:eastAsia="Times New Roman" w:hAnsi="Arial" w:cs="Arial"/>
          <w:b/>
          <w:i/>
        </w:rPr>
        <w:t xml:space="preserve">January </w:t>
      </w:r>
      <w:proofErr w:type="gramStart"/>
      <w:r>
        <w:rPr>
          <w:rFonts w:ascii="Arial" w:eastAsia="Times New Roman" w:hAnsi="Arial" w:cs="Arial"/>
          <w:b/>
          <w:i/>
        </w:rPr>
        <w:t>202</w:t>
      </w:r>
      <w:r w:rsidR="00A17666">
        <w:rPr>
          <w:rFonts w:ascii="Arial" w:eastAsia="Times New Roman" w:hAnsi="Arial" w:cs="Arial"/>
          <w:b/>
          <w:i/>
        </w:rPr>
        <w:t>5</w:t>
      </w:r>
      <w:bookmarkStart w:id="0" w:name="_GoBack"/>
      <w:bookmarkEnd w:id="0"/>
      <w:r>
        <w:rPr>
          <w:rFonts w:ascii="Arial" w:eastAsia="Times New Roman" w:hAnsi="Arial" w:cs="Arial"/>
          <w:b/>
          <w:i/>
        </w:rPr>
        <w:t xml:space="preserve">  may</w:t>
      </w:r>
      <w:proofErr w:type="gramEnd"/>
      <w:r>
        <w:rPr>
          <w:rFonts w:ascii="Arial" w:eastAsia="Times New Roman" w:hAnsi="Arial" w:cs="Arial"/>
          <w:b/>
          <w:i/>
        </w:rPr>
        <w:t xml:space="preserve"> be amended at any time by agreement, but in any case will be reviewed annually. </w:t>
      </w:r>
    </w:p>
    <w:p w:rsidR="004D34BB" w:rsidRDefault="004D34BB">
      <w:pPr>
        <w:pStyle w:val="ListParagraph"/>
        <w:ind w:left="0"/>
        <w:rPr>
          <w:rFonts w:ascii="Arial" w:eastAsia="Times New Roman" w:hAnsi="Arial" w:cs="Arial"/>
        </w:rPr>
      </w:pPr>
    </w:p>
    <w:p w:rsidR="004D34BB" w:rsidRDefault="004D34BB">
      <w:pPr>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ind w:firstLine="0"/>
        <w:rPr>
          <w:rFonts w:ascii="Arial" w:hAnsi="Arial" w:cs="Arial"/>
        </w:rPr>
      </w:pPr>
    </w:p>
    <w:p w:rsidR="004D34BB" w:rsidRDefault="004D34BB">
      <w:pPr>
        <w:pStyle w:val="ListParagraph"/>
        <w:pBdr>
          <w:bottom w:val="single" w:sz="6" w:space="1" w:color="auto"/>
        </w:pBdr>
        <w:ind w:left="0" w:firstLine="0"/>
        <w:rPr>
          <w:rFonts w:ascii="Arial" w:hAnsi="Arial" w:cs="Arial"/>
          <w:i/>
          <w:sz w:val="20"/>
          <w:szCs w:val="20"/>
        </w:rPr>
      </w:pPr>
    </w:p>
    <w:p w:rsidR="004D34BB" w:rsidRDefault="004D34BB">
      <w:pPr>
        <w:pStyle w:val="ListParagraph"/>
        <w:pBdr>
          <w:bottom w:val="single" w:sz="6" w:space="1" w:color="auto"/>
        </w:pBdr>
        <w:ind w:left="0" w:firstLine="0"/>
        <w:rPr>
          <w:rFonts w:ascii="Arial" w:hAnsi="Arial" w:cs="Arial"/>
          <w:i/>
          <w:sz w:val="20"/>
          <w:szCs w:val="20"/>
        </w:rPr>
      </w:pPr>
    </w:p>
    <w:p w:rsidR="004D34BB" w:rsidRDefault="004D34BB">
      <w:pPr>
        <w:pStyle w:val="ListParagraph"/>
        <w:pBdr>
          <w:bottom w:val="single" w:sz="6" w:space="1" w:color="auto"/>
        </w:pBdr>
        <w:ind w:left="0" w:firstLine="0"/>
        <w:rPr>
          <w:rFonts w:ascii="Arial" w:hAnsi="Arial" w:cs="Arial"/>
          <w:i/>
          <w:sz w:val="20"/>
          <w:szCs w:val="20"/>
        </w:rPr>
      </w:pPr>
    </w:p>
    <w:p w:rsidR="004D34BB" w:rsidRDefault="004D34BB">
      <w:pPr>
        <w:pStyle w:val="ListParagraph"/>
        <w:pBdr>
          <w:bottom w:val="single" w:sz="6" w:space="1" w:color="auto"/>
        </w:pBdr>
        <w:ind w:left="0" w:firstLine="0"/>
        <w:rPr>
          <w:rFonts w:ascii="Arial" w:hAnsi="Arial" w:cs="Arial"/>
          <w:i/>
          <w:sz w:val="20"/>
          <w:szCs w:val="20"/>
        </w:rPr>
      </w:pPr>
    </w:p>
    <w:p w:rsidR="004D34BB" w:rsidRDefault="00C80E4E">
      <w:pPr>
        <w:pStyle w:val="ListParagraph"/>
        <w:pBdr>
          <w:bottom w:val="single" w:sz="6" w:space="1" w:color="auto"/>
        </w:pBdr>
        <w:ind w:left="0" w:firstLine="0"/>
        <w:rPr>
          <w:rFonts w:ascii="Arial" w:hAnsi="Arial" w:cs="Arial"/>
          <w:b/>
          <w:i/>
          <w:color w:val="FF0000"/>
        </w:rPr>
      </w:pPr>
      <w:r>
        <w:rPr>
          <w:rFonts w:ascii="Arial" w:hAnsi="Arial" w:cs="Arial"/>
          <w:i/>
          <w:sz w:val="20"/>
          <w:szCs w:val="20"/>
        </w:rPr>
        <w:t>We are committed to safeguarding and promoting the welfare of children and young people and expect all staff to comply with the School’s Safeguarding Policy, observe all other School policies and observe data protection guidelines</w:t>
      </w:r>
    </w:p>
    <w:p w:rsidR="004D34BB" w:rsidRDefault="004D34BB">
      <w:pPr>
        <w:pStyle w:val="ListParagraph"/>
        <w:ind w:firstLine="0"/>
        <w:rPr>
          <w:rFonts w:ascii="Arial" w:hAnsi="Arial" w:cs="Arial"/>
        </w:rPr>
      </w:pPr>
    </w:p>
    <w:sectPr w:rsidR="004D34BB">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17AC"/>
    <w:multiLevelType w:val="hybridMultilevel"/>
    <w:tmpl w:val="4E4C5012"/>
    <w:lvl w:ilvl="0" w:tplc="8850CD16">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AA058DC"/>
    <w:multiLevelType w:val="hybridMultilevel"/>
    <w:tmpl w:val="65A2890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577243B"/>
    <w:multiLevelType w:val="hybridMultilevel"/>
    <w:tmpl w:val="374E066E"/>
    <w:lvl w:ilvl="0" w:tplc="63784B74">
      <w:start w:val="8"/>
      <w:numFmt w:val="bullet"/>
      <w:lvlText w:val="-"/>
      <w:lvlJc w:val="left"/>
      <w:pPr>
        <w:ind w:left="720" w:hanging="360"/>
      </w:pPr>
      <w:rPr>
        <w:rFonts w:ascii="Arial" w:eastAsia="Calibri" w:hAnsi="Arial" w:cs="Aria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33225"/>
    <w:multiLevelType w:val="multilevel"/>
    <w:tmpl w:val="DEF63A14"/>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A94446"/>
    <w:multiLevelType w:val="hybridMultilevel"/>
    <w:tmpl w:val="F1782D4C"/>
    <w:lvl w:ilvl="0" w:tplc="63784B74">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031D0"/>
    <w:multiLevelType w:val="hybridMultilevel"/>
    <w:tmpl w:val="8AB23784"/>
    <w:lvl w:ilvl="0" w:tplc="63784B74">
      <w:start w:val="8"/>
      <w:numFmt w:val="bullet"/>
      <w:lvlText w:val="-"/>
      <w:lvlJc w:val="left"/>
      <w:pPr>
        <w:ind w:left="720" w:hanging="360"/>
      </w:pPr>
      <w:rPr>
        <w:rFonts w:ascii="Arial" w:eastAsia="Calibri" w:hAnsi="Arial" w:cs="Aria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22C1C"/>
    <w:multiLevelType w:val="hybridMultilevel"/>
    <w:tmpl w:val="F81CE8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403D26EB"/>
    <w:multiLevelType w:val="hybridMultilevel"/>
    <w:tmpl w:val="85E42090"/>
    <w:lvl w:ilvl="0" w:tplc="63784B74">
      <w:start w:val="8"/>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471280"/>
    <w:multiLevelType w:val="multilevel"/>
    <w:tmpl w:val="A2320A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6A614C4"/>
    <w:multiLevelType w:val="hybridMultilevel"/>
    <w:tmpl w:val="A19AFA3E"/>
    <w:lvl w:ilvl="0" w:tplc="63784B74">
      <w:start w:val="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A30BB"/>
    <w:multiLevelType w:val="hybridMultilevel"/>
    <w:tmpl w:val="784EB52A"/>
    <w:lvl w:ilvl="0" w:tplc="63784B74">
      <w:start w:val="8"/>
      <w:numFmt w:val="bullet"/>
      <w:lvlText w:val="-"/>
      <w:lvlJc w:val="left"/>
      <w:pPr>
        <w:ind w:left="720" w:hanging="360"/>
      </w:pPr>
      <w:rPr>
        <w:rFonts w:ascii="Arial" w:eastAsia="Calibri" w:hAnsi="Arial" w:cs="Aria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64339"/>
    <w:multiLevelType w:val="hybridMultilevel"/>
    <w:tmpl w:val="239C93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6C205CAE"/>
    <w:multiLevelType w:val="hybridMultilevel"/>
    <w:tmpl w:val="B6D0D62C"/>
    <w:lvl w:ilvl="0" w:tplc="63784B74">
      <w:start w:val="8"/>
      <w:numFmt w:val="bullet"/>
      <w:lvlText w:val="-"/>
      <w:lvlJc w:val="left"/>
      <w:pPr>
        <w:ind w:left="720" w:hanging="360"/>
      </w:pPr>
      <w:rPr>
        <w:rFonts w:ascii="Arial" w:eastAsia="Calibri" w:hAnsi="Arial" w:cs="Arial" w:hint="default"/>
      </w:rPr>
    </w:lvl>
    <w:lvl w:ilvl="1" w:tplc="63784B74">
      <w:start w:val="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 w:numId="9">
    <w:abstractNumId w:val="10"/>
  </w:num>
  <w:num w:numId="10">
    <w:abstractNumId w:val="9"/>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BB"/>
    <w:rsid w:val="004D34BB"/>
    <w:rsid w:val="00A17666"/>
    <w:rsid w:val="00C8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6D1C"/>
  <w15:docId w15:val="{A4B17B88-2FF7-4389-AB50-E679A397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ind w:left="0" w:firstLine="0"/>
    </w:pPr>
    <w:rPr>
      <w:rFonts w:ascii="Arial" w:eastAsia="Calibri" w:hAnsi="Arial" w:cs="Arial"/>
      <w:color w:val="000000"/>
      <w:sz w:val="24"/>
      <w:szCs w:val="24"/>
    </w:rPr>
  </w:style>
  <w:style w:type="paragraph" w:styleId="NoSpacing">
    <w:name w:val="No Spacing"/>
    <w:uiPriority w:val="1"/>
    <w:qFormat/>
    <w:pPr>
      <w:ind w:left="0" w:firstLine="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041803">
      <w:bodyDiv w:val="1"/>
      <w:marLeft w:val="0"/>
      <w:marRight w:val="0"/>
      <w:marTop w:val="0"/>
      <w:marBottom w:val="0"/>
      <w:divBdr>
        <w:top w:val="none" w:sz="0" w:space="0" w:color="auto"/>
        <w:left w:val="none" w:sz="0" w:space="0" w:color="auto"/>
        <w:bottom w:val="none" w:sz="0" w:space="0" w:color="auto"/>
        <w:right w:val="none" w:sz="0" w:space="0" w:color="auto"/>
      </w:divBdr>
    </w:div>
    <w:div w:id="12246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hrainbow</dc:creator>
  <cp:lastModifiedBy>Hazel Rainbow</cp:lastModifiedBy>
  <cp:revision>3</cp:revision>
  <cp:lastPrinted>2023-03-09T14:19:00Z</cp:lastPrinted>
  <dcterms:created xsi:type="dcterms:W3CDTF">2024-02-09T09:48:00Z</dcterms:created>
  <dcterms:modified xsi:type="dcterms:W3CDTF">2025-01-28T15:57:00Z</dcterms:modified>
</cp:coreProperties>
</file>