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ED8" w:rsidRPr="00A77ED8" w:rsidRDefault="00A77ED8" w:rsidP="00A77ED8">
      <w:pPr>
        <w:spacing w:after="300" w:line="240" w:lineRule="auto"/>
        <w:textAlignment w:val="baseline"/>
        <w:outlineLvl w:val="0"/>
        <w:rPr>
          <w:rFonts w:eastAsia="Times New Roman" w:cstheme="minorHAnsi"/>
          <w:b/>
          <w:bCs/>
          <w:caps/>
          <w:color w:val="862F4E"/>
          <w:spacing w:val="7"/>
          <w:kern w:val="36"/>
          <w:sz w:val="72"/>
          <w:szCs w:val="72"/>
          <w:lang w:eastAsia="en-GB"/>
        </w:rPr>
      </w:pPr>
      <w:r w:rsidRPr="00A77ED8">
        <w:rPr>
          <w:rFonts w:eastAsia="Times New Roman" w:cstheme="minorHAnsi"/>
          <w:b/>
          <w:bCs/>
          <w:caps/>
          <w:color w:val="862F4E"/>
          <w:spacing w:val="7"/>
          <w:kern w:val="36"/>
          <w:sz w:val="72"/>
          <w:szCs w:val="72"/>
          <w:lang w:eastAsia="en-GB"/>
        </w:rPr>
        <w:t>PREVENT DUTY POLICY</w:t>
      </w:r>
    </w:p>
    <w:tbl>
      <w:tblPr>
        <w:tblW w:w="0" w:type="auto"/>
        <w:tblCellMar>
          <w:left w:w="0" w:type="dxa"/>
          <w:right w:w="0" w:type="dxa"/>
        </w:tblCellMar>
        <w:tblLook w:val="04A0" w:firstRow="1" w:lastRow="0" w:firstColumn="1" w:lastColumn="0" w:noHBand="0" w:noVBand="1"/>
      </w:tblPr>
      <w:tblGrid>
        <w:gridCol w:w="9010"/>
      </w:tblGrid>
      <w:tr w:rsidR="00A77ED8" w:rsidRPr="00A77ED8" w:rsidTr="00A77ED8">
        <w:tc>
          <w:tcPr>
            <w:tcW w:w="0" w:type="auto"/>
            <w:tcBorders>
              <w:top w:val="single" w:sz="6" w:space="0" w:color="BFBFBF"/>
              <w:left w:val="single" w:sz="6" w:space="0" w:color="BFBFBF"/>
              <w:bottom w:val="single" w:sz="6" w:space="0" w:color="BFBFBF"/>
              <w:right w:val="single" w:sz="6" w:space="0" w:color="BFBFBF"/>
            </w:tcBorders>
            <w:vAlign w:val="center"/>
            <w:hideMark/>
          </w:tcPr>
          <w:p w:rsidR="00A77ED8" w:rsidRPr="00A77ED8" w:rsidRDefault="00A77ED8" w:rsidP="00A77ED8">
            <w:pPr>
              <w:spacing w:after="0" w:line="240" w:lineRule="auto"/>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bdr w:val="none" w:sz="0" w:space="0" w:color="auto" w:frame="1"/>
                <w:lang w:eastAsia="en-GB"/>
              </w:rPr>
              <w:t>                  Prevent Duty Policy             </w:t>
            </w:r>
          </w:p>
        </w:tc>
      </w:tr>
      <w:tr w:rsidR="00A77ED8" w:rsidRPr="00A77ED8" w:rsidTr="00A77ED8">
        <w:tc>
          <w:tcPr>
            <w:tcW w:w="0" w:type="auto"/>
            <w:tcBorders>
              <w:top w:val="single" w:sz="6" w:space="0" w:color="BFBFBF"/>
              <w:left w:val="single" w:sz="6" w:space="0" w:color="BFBFBF"/>
              <w:bottom w:val="single" w:sz="6" w:space="0" w:color="BFBFBF"/>
              <w:right w:val="single" w:sz="6" w:space="0" w:color="BFBFBF"/>
            </w:tcBorders>
            <w:vAlign w:val="center"/>
            <w:hideMark/>
          </w:tcPr>
          <w:p w:rsidR="00A77ED8" w:rsidRPr="00A77ED8" w:rsidRDefault="00A77ED8" w:rsidP="00A77ED8">
            <w:pPr>
              <w:spacing w:after="0" w:line="240" w:lineRule="auto"/>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bdr w:val="none" w:sz="0" w:space="0" w:color="auto" w:frame="1"/>
                <w:lang w:eastAsia="en-GB"/>
              </w:rPr>
              <w:t>Foundational text:</w:t>
            </w:r>
          </w:p>
          <w:p w:rsidR="00A77ED8" w:rsidRPr="00A77ED8" w:rsidRDefault="00A77ED8" w:rsidP="00A77ED8">
            <w:pPr>
              <w:spacing w:after="0" w:line="240" w:lineRule="auto"/>
              <w:jc w:val="center"/>
              <w:textAlignment w:val="baseline"/>
              <w:rPr>
                <w:rFonts w:eastAsia="Times New Roman" w:cstheme="minorHAnsi"/>
                <w:color w:val="292929"/>
                <w:sz w:val="24"/>
                <w:szCs w:val="24"/>
                <w:lang w:eastAsia="en-GB"/>
              </w:rPr>
            </w:pPr>
            <w:r w:rsidRPr="00A77ED8">
              <w:rPr>
                <w:rFonts w:eastAsia="Times New Roman" w:cstheme="minorHAnsi"/>
                <w:i/>
                <w:iCs/>
                <w:color w:val="292929"/>
                <w:sz w:val="24"/>
                <w:szCs w:val="24"/>
                <w:bdr w:val="none" w:sz="0" w:space="0" w:color="auto" w:frame="1"/>
                <w:lang w:eastAsia="en-GB"/>
              </w:rPr>
              <w:t>’I pray that you……may have the power, together with all the saints, to grasp how wide and long and high and deep is the love of Christ’ Ephesians 3:18</w:t>
            </w:r>
          </w:p>
        </w:tc>
      </w:tr>
      <w:tr w:rsidR="00A77ED8" w:rsidRPr="00A77ED8" w:rsidTr="00A77ED8">
        <w:tc>
          <w:tcPr>
            <w:tcW w:w="0" w:type="auto"/>
            <w:tcBorders>
              <w:top w:val="single" w:sz="6" w:space="0" w:color="BFBFBF"/>
              <w:left w:val="single" w:sz="6" w:space="0" w:color="BFBFBF"/>
              <w:bottom w:val="single" w:sz="6" w:space="0" w:color="BFBFBF"/>
              <w:right w:val="single" w:sz="6" w:space="0" w:color="BFBFBF"/>
            </w:tcBorders>
            <w:vAlign w:val="center"/>
            <w:hideMark/>
          </w:tcPr>
          <w:p w:rsidR="00A77ED8" w:rsidRPr="00A77ED8" w:rsidRDefault="00A77ED8" w:rsidP="00A77ED8">
            <w:pPr>
              <w:spacing w:before="180" w:after="180" w:line="240" w:lineRule="auto"/>
              <w:jc w:val="center"/>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w:t>
            </w:r>
          </w:p>
          <w:p w:rsidR="00A77ED8" w:rsidRPr="00A77ED8" w:rsidRDefault="00A77ED8" w:rsidP="00A77ED8">
            <w:pPr>
              <w:spacing w:after="0" w:line="240" w:lineRule="auto"/>
              <w:jc w:val="center"/>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bdr w:val="none" w:sz="0" w:space="0" w:color="auto" w:frame="1"/>
                <w:lang w:eastAsia="en-GB"/>
              </w:rPr>
              <w:t>Countess Anne School</w:t>
            </w:r>
          </w:p>
          <w:p w:rsidR="00A77ED8" w:rsidRDefault="00A77ED8" w:rsidP="00A77ED8">
            <w:pPr>
              <w:spacing w:after="0" w:line="240" w:lineRule="auto"/>
              <w:jc w:val="center"/>
              <w:textAlignment w:val="baseline"/>
              <w:rPr>
                <w:rFonts w:eastAsia="Times New Roman" w:cstheme="minorHAnsi"/>
                <w:b/>
                <w:bCs/>
                <w:color w:val="292929"/>
                <w:sz w:val="24"/>
                <w:szCs w:val="24"/>
                <w:bdr w:val="none" w:sz="0" w:space="0" w:color="auto" w:frame="1"/>
                <w:lang w:eastAsia="en-GB"/>
              </w:rPr>
            </w:pPr>
            <w:r w:rsidRPr="00A77ED8">
              <w:rPr>
                <w:rFonts w:eastAsia="Times New Roman" w:cstheme="minorHAnsi"/>
                <w:b/>
                <w:bCs/>
                <w:color w:val="292929"/>
                <w:sz w:val="24"/>
                <w:szCs w:val="24"/>
                <w:bdr w:val="none" w:sz="0" w:space="0" w:color="auto" w:frame="1"/>
                <w:lang w:eastAsia="en-GB"/>
              </w:rPr>
              <w:t>A Church of England Academy</w:t>
            </w:r>
          </w:p>
          <w:p w:rsidR="00A77ED8" w:rsidRPr="00A77ED8" w:rsidRDefault="00A77ED8" w:rsidP="00A77ED8">
            <w:pPr>
              <w:spacing w:after="0" w:line="240" w:lineRule="auto"/>
              <w:jc w:val="center"/>
              <w:textAlignment w:val="baseline"/>
              <w:rPr>
                <w:rFonts w:eastAsia="Times New Roman" w:cstheme="minorHAnsi"/>
                <w:color w:val="292929"/>
                <w:sz w:val="24"/>
                <w:szCs w:val="24"/>
                <w:lang w:eastAsia="en-GB"/>
              </w:rPr>
            </w:pPr>
          </w:p>
          <w:p w:rsidR="00A77ED8" w:rsidRPr="00A77ED8" w:rsidRDefault="00A77ED8" w:rsidP="00A77ED8">
            <w:pPr>
              <w:spacing w:after="0" w:line="240" w:lineRule="auto"/>
              <w:textAlignment w:val="top"/>
              <w:rPr>
                <w:rFonts w:eastAsia="Times New Roman" w:cstheme="minorHAnsi"/>
                <w:color w:val="292929"/>
                <w:sz w:val="24"/>
                <w:szCs w:val="24"/>
                <w:lang w:eastAsia="en-GB"/>
              </w:rPr>
            </w:pPr>
            <w:r w:rsidRPr="00A77ED8">
              <w:rPr>
                <w:rFonts w:eastAsia="Times New Roman" w:cstheme="minorHAnsi"/>
                <w:b/>
                <w:bCs/>
                <w:color w:val="292929"/>
                <w:sz w:val="24"/>
                <w:szCs w:val="24"/>
                <w:bdr w:val="none" w:sz="0" w:space="0" w:color="auto" w:frame="1"/>
                <w:lang w:eastAsia="en-GB"/>
              </w:rPr>
              <w:t>Living God’s Love:</w:t>
            </w:r>
          </w:p>
          <w:p w:rsidR="00A77ED8" w:rsidRPr="00A77ED8" w:rsidRDefault="00A77ED8" w:rsidP="00A77ED8">
            <w:pPr>
              <w:numPr>
                <w:ilvl w:val="0"/>
                <w:numId w:val="1"/>
              </w:numPr>
              <w:spacing w:before="30" w:after="30" w:line="240" w:lineRule="auto"/>
              <w:ind w:left="0"/>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Academic provision that recognises the need for excellence in teaching and learning.</w:t>
            </w:r>
          </w:p>
          <w:p w:rsidR="00A77ED8" w:rsidRPr="00A77ED8" w:rsidRDefault="00A77ED8" w:rsidP="00A77ED8">
            <w:pPr>
              <w:numPr>
                <w:ilvl w:val="0"/>
                <w:numId w:val="1"/>
              </w:numPr>
              <w:spacing w:before="30" w:after="30" w:line="240" w:lineRule="auto"/>
              <w:ind w:left="0"/>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Holistic provision that encourages Christian hope</w:t>
            </w:r>
            <w:proofErr w:type="gramStart"/>
            <w:r w:rsidRPr="00A77ED8">
              <w:rPr>
                <w:rFonts w:eastAsia="Times New Roman" w:cstheme="minorHAnsi"/>
                <w:color w:val="292929"/>
                <w:sz w:val="24"/>
                <w:szCs w:val="24"/>
                <w:lang w:eastAsia="en-GB"/>
              </w:rPr>
              <w:t>;</w:t>
            </w:r>
            <w:proofErr w:type="gramEnd"/>
            <w:r w:rsidRPr="00A77ED8">
              <w:rPr>
                <w:rFonts w:eastAsia="Times New Roman" w:cstheme="minorHAnsi"/>
                <w:color w:val="292929"/>
                <w:sz w:val="24"/>
                <w:szCs w:val="24"/>
                <w:lang w:eastAsia="en-GB"/>
              </w:rPr>
              <w:t xml:space="preserve"> building spirit and soul through faith orientated pastoral care.</w:t>
            </w:r>
          </w:p>
          <w:p w:rsidR="00A77ED8" w:rsidRPr="00A77ED8" w:rsidRDefault="00A77ED8" w:rsidP="00A77ED8">
            <w:pPr>
              <w:numPr>
                <w:ilvl w:val="0"/>
                <w:numId w:val="1"/>
              </w:numPr>
              <w:spacing w:before="30" w:after="30" w:line="240" w:lineRule="auto"/>
              <w:ind w:left="0"/>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Inspirational provision through a modern curriculum that celebrates diversity and provides new opportunities.</w:t>
            </w:r>
          </w:p>
        </w:tc>
      </w:tr>
      <w:tr w:rsidR="00A77ED8" w:rsidRPr="00A77ED8" w:rsidTr="00A77ED8">
        <w:tc>
          <w:tcPr>
            <w:tcW w:w="0" w:type="auto"/>
            <w:tcBorders>
              <w:top w:val="single" w:sz="6" w:space="0" w:color="BFBFBF"/>
              <w:left w:val="single" w:sz="6" w:space="0" w:color="BFBFBF"/>
              <w:bottom w:val="single" w:sz="6" w:space="0" w:color="BFBFBF"/>
              <w:right w:val="single" w:sz="6" w:space="0" w:color="BFBFBF"/>
            </w:tcBorders>
            <w:vAlign w:val="center"/>
            <w:hideMark/>
          </w:tcPr>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Policy type:  Safeguarding</w:t>
            </w:r>
          </w:p>
        </w:tc>
      </w:tr>
      <w:tr w:rsidR="00A77ED8" w:rsidRPr="00A77ED8" w:rsidTr="00A77ED8">
        <w:tc>
          <w:tcPr>
            <w:tcW w:w="0" w:type="auto"/>
            <w:tcBorders>
              <w:top w:val="single" w:sz="6" w:space="0" w:color="BFBFBF"/>
              <w:left w:val="single" w:sz="6" w:space="0" w:color="BFBFBF"/>
              <w:bottom w:val="single" w:sz="6" w:space="0" w:color="BFBFBF"/>
              <w:right w:val="single" w:sz="6" w:space="0" w:color="BFBFBF"/>
            </w:tcBorders>
            <w:vAlign w:val="center"/>
            <w:hideMark/>
          </w:tcPr>
          <w:p w:rsidR="00A77ED8" w:rsidRPr="00A77ED8" w:rsidRDefault="00A77ED8" w:rsidP="00A77ED8">
            <w:pPr>
              <w:spacing w:after="0" w:line="240" w:lineRule="auto"/>
              <w:rPr>
                <w:rFonts w:eastAsia="Times New Roman" w:cstheme="minorHAnsi"/>
                <w:color w:val="292929"/>
                <w:sz w:val="24"/>
                <w:szCs w:val="24"/>
                <w:lang w:eastAsia="en-GB"/>
              </w:rPr>
            </w:pPr>
          </w:p>
        </w:tc>
      </w:tr>
      <w:tr w:rsidR="00A77ED8" w:rsidRPr="00A77ED8" w:rsidTr="00A77ED8">
        <w:tc>
          <w:tcPr>
            <w:tcW w:w="0" w:type="auto"/>
            <w:tcBorders>
              <w:top w:val="single" w:sz="6" w:space="0" w:color="BFBFBF"/>
              <w:left w:val="single" w:sz="6" w:space="0" w:color="BFBFBF"/>
              <w:bottom w:val="single" w:sz="6" w:space="0" w:color="BFBFBF"/>
              <w:right w:val="single" w:sz="6" w:space="0" w:color="BFBFBF"/>
            </w:tcBorders>
            <w:vAlign w:val="center"/>
            <w:hideMark/>
          </w:tcPr>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Synopsis:</w:t>
            </w:r>
          </w:p>
        </w:tc>
      </w:tr>
      <w:tr w:rsidR="00A77ED8" w:rsidRPr="00A77ED8" w:rsidTr="00A77ED8">
        <w:tc>
          <w:tcPr>
            <w:tcW w:w="0" w:type="auto"/>
            <w:tcBorders>
              <w:top w:val="single" w:sz="6" w:space="0" w:color="BFBFBF"/>
              <w:left w:val="single" w:sz="6" w:space="0" w:color="BFBFBF"/>
              <w:bottom w:val="single" w:sz="6" w:space="0" w:color="BFBFBF"/>
              <w:right w:val="single" w:sz="6" w:space="0" w:color="BFBFBF"/>
            </w:tcBorders>
            <w:vAlign w:val="center"/>
            <w:hideMark/>
          </w:tcPr>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Policy Statement</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What is Radicalism?</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What is Extremism?</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Constant Practice and Procedure</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Risk assessment</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Procedure for reporting concerns</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Appendix one</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Appendix two</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w:t>
            </w:r>
          </w:p>
        </w:tc>
      </w:tr>
      <w:tr w:rsidR="00A77ED8" w:rsidRPr="00A77ED8" w:rsidTr="00A77ED8">
        <w:tc>
          <w:tcPr>
            <w:tcW w:w="0" w:type="auto"/>
            <w:tcBorders>
              <w:top w:val="single" w:sz="6" w:space="0" w:color="BFBFBF"/>
              <w:left w:val="single" w:sz="6" w:space="0" w:color="BFBFBF"/>
              <w:bottom w:val="single" w:sz="6" w:space="0" w:color="BFBFBF"/>
              <w:right w:val="single" w:sz="6" w:space="0" w:color="BFBFBF"/>
            </w:tcBorders>
            <w:vAlign w:val="center"/>
            <w:hideMark/>
          </w:tcPr>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w:t>
            </w:r>
          </w:p>
        </w:tc>
      </w:tr>
      <w:tr w:rsidR="00A77ED8" w:rsidRPr="00A77ED8" w:rsidTr="00A77ED8">
        <w:trPr>
          <w:trHeight w:val="14726"/>
        </w:trPr>
        <w:tc>
          <w:tcPr>
            <w:tcW w:w="0" w:type="auto"/>
            <w:tcBorders>
              <w:top w:val="single" w:sz="6" w:space="0" w:color="BFBFBF"/>
              <w:left w:val="single" w:sz="6" w:space="0" w:color="BFBFBF"/>
              <w:bottom w:val="single" w:sz="6" w:space="0" w:color="BFBFBF"/>
              <w:right w:val="single" w:sz="6" w:space="0" w:color="BFBFBF"/>
            </w:tcBorders>
            <w:vAlign w:val="center"/>
            <w:hideMark/>
          </w:tcPr>
          <w:tbl>
            <w:tblPr>
              <w:tblW w:w="9720" w:type="dxa"/>
              <w:tblCellMar>
                <w:left w:w="0" w:type="dxa"/>
                <w:right w:w="0" w:type="dxa"/>
              </w:tblCellMar>
              <w:tblLook w:val="04A0" w:firstRow="1" w:lastRow="0" w:firstColumn="1" w:lastColumn="0" w:noHBand="0" w:noVBand="1"/>
            </w:tblPr>
            <w:tblGrid>
              <w:gridCol w:w="5593"/>
              <w:gridCol w:w="4127"/>
            </w:tblGrid>
            <w:tr w:rsidR="00A77ED8" w:rsidRPr="00A77ED8">
              <w:tc>
                <w:tcPr>
                  <w:tcW w:w="9690" w:type="dxa"/>
                  <w:gridSpan w:val="2"/>
                  <w:tcBorders>
                    <w:top w:val="single" w:sz="6" w:space="0" w:color="BFBFBF"/>
                    <w:left w:val="single" w:sz="6" w:space="0" w:color="BFBFBF"/>
                    <w:bottom w:val="single" w:sz="6" w:space="0" w:color="BFBFBF"/>
                    <w:right w:val="single" w:sz="6" w:space="0" w:color="BFBFBF"/>
                  </w:tcBorders>
                  <w:vAlign w:val="center"/>
                  <w:hideMark/>
                </w:tcPr>
                <w:p w:rsidR="00A77ED8" w:rsidRPr="00A77ED8" w:rsidRDefault="00A77ED8" w:rsidP="00A77ED8">
                  <w:pPr>
                    <w:spacing w:before="180" w:after="180" w:line="240" w:lineRule="auto"/>
                    <w:textAlignment w:val="baseline"/>
                    <w:rPr>
                      <w:rFonts w:eastAsia="Times New Roman" w:cstheme="minorHAnsi"/>
                      <w:sz w:val="24"/>
                      <w:szCs w:val="24"/>
                      <w:lang w:eastAsia="en-GB"/>
                    </w:rPr>
                  </w:pPr>
                  <w:r w:rsidRPr="00A77ED8">
                    <w:rPr>
                      <w:rFonts w:eastAsia="Times New Roman" w:cstheme="minorHAnsi"/>
                      <w:sz w:val="24"/>
                      <w:szCs w:val="24"/>
                      <w:lang w:eastAsia="en-GB"/>
                    </w:rPr>
                    <w:lastRenderedPageBreak/>
                    <w:t>Maintaine</w:t>
                  </w:r>
                  <w:r w:rsidR="007629DC">
                    <w:rPr>
                      <w:rFonts w:eastAsia="Times New Roman" w:cstheme="minorHAnsi"/>
                      <w:sz w:val="24"/>
                      <w:szCs w:val="24"/>
                      <w:lang w:eastAsia="en-GB"/>
                    </w:rPr>
                    <w:t>d by:  Mr Lodge and the Curriculum Committee</w:t>
                  </w:r>
                </w:p>
              </w:tc>
            </w:tr>
            <w:tr w:rsidR="00A77ED8" w:rsidRPr="00A77ED8">
              <w:tc>
                <w:tcPr>
                  <w:tcW w:w="9690" w:type="dxa"/>
                  <w:gridSpan w:val="2"/>
                  <w:tcBorders>
                    <w:top w:val="single" w:sz="6" w:space="0" w:color="BFBFBF"/>
                    <w:left w:val="single" w:sz="6" w:space="0" w:color="BFBFBF"/>
                    <w:bottom w:val="single" w:sz="6" w:space="0" w:color="BFBFBF"/>
                    <w:right w:val="single" w:sz="6" w:space="0" w:color="BFBFBF"/>
                  </w:tcBorders>
                  <w:vAlign w:val="center"/>
                  <w:hideMark/>
                </w:tcPr>
                <w:p w:rsidR="00A77ED8" w:rsidRPr="00A77ED8" w:rsidRDefault="00A77ED8" w:rsidP="00A77ED8">
                  <w:pPr>
                    <w:spacing w:before="180" w:after="180" w:line="240" w:lineRule="auto"/>
                    <w:textAlignment w:val="baseline"/>
                    <w:rPr>
                      <w:rFonts w:eastAsia="Times New Roman" w:cstheme="minorHAnsi"/>
                      <w:sz w:val="24"/>
                      <w:szCs w:val="24"/>
                      <w:lang w:eastAsia="en-GB"/>
                    </w:rPr>
                  </w:pPr>
                  <w:r w:rsidRPr="00A77ED8">
                    <w:rPr>
                      <w:rFonts w:eastAsia="Times New Roman" w:cstheme="minorHAnsi"/>
                      <w:sz w:val="24"/>
                      <w:szCs w:val="24"/>
                      <w:lang w:eastAsia="en-GB"/>
                    </w:rPr>
                    <w:t> </w:t>
                  </w:r>
                </w:p>
              </w:tc>
            </w:tr>
            <w:tr w:rsidR="00A77ED8" w:rsidRPr="00A77ED8">
              <w:tc>
                <w:tcPr>
                  <w:tcW w:w="5576" w:type="dxa"/>
                  <w:tcBorders>
                    <w:top w:val="single" w:sz="6" w:space="0" w:color="BFBFBF"/>
                    <w:left w:val="single" w:sz="6" w:space="0" w:color="BFBFBF"/>
                    <w:bottom w:val="single" w:sz="6" w:space="0" w:color="BFBFBF"/>
                    <w:right w:val="single" w:sz="6" w:space="0" w:color="BFBFBF"/>
                  </w:tcBorders>
                  <w:vAlign w:val="center"/>
                  <w:hideMark/>
                </w:tcPr>
                <w:p w:rsidR="00A77ED8" w:rsidRPr="00A77ED8" w:rsidRDefault="00A77ED8" w:rsidP="00A77ED8">
                  <w:pPr>
                    <w:spacing w:before="180" w:after="180" w:line="240" w:lineRule="auto"/>
                    <w:textAlignment w:val="baseline"/>
                    <w:rPr>
                      <w:rFonts w:eastAsia="Times New Roman" w:cstheme="minorHAnsi"/>
                      <w:sz w:val="24"/>
                      <w:szCs w:val="24"/>
                      <w:lang w:eastAsia="en-GB"/>
                    </w:rPr>
                  </w:pPr>
                  <w:r w:rsidRPr="00A77ED8">
                    <w:rPr>
                      <w:rFonts w:eastAsia="Times New Roman" w:cstheme="minorHAnsi"/>
                      <w:sz w:val="24"/>
                      <w:szCs w:val="24"/>
                      <w:lang w:eastAsia="en-GB"/>
                    </w:rPr>
                    <w:t>Adopted by Governing body:</w:t>
                  </w:r>
                </w:p>
                <w:p w:rsidR="00A77ED8" w:rsidRPr="00A77ED8" w:rsidRDefault="00A77ED8" w:rsidP="00A77ED8">
                  <w:pPr>
                    <w:spacing w:before="180" w:after="180" w:line="240" w:lineRule="auto"/>
                    <w:textAlignment w:val="baseline"/>
                    <w:rPr>
                      <w:rFonts w:eastAsia="Times New Roman" w:cstheme="minorHAnsi"/>
                      <w:sz w:val="24"/>
                      <w:szCs w:val="24"/>
                      <w:lang w:eastAsia="en-GB"/>
                    </w:rPr>
                  </w:pPr>
                  <w:r w:rsidRPr="00A77ED8">
                    <w:rPr>
                      <w:rFonts w:eastAsia="Times New Roman" w:cstheme="minorHAnsi"/>
                      <w:sz w:val="24"/>
                      <w:szCs w:val="24"/>
                      <w:lang w:eastAsia="en-GB"/>
                    </w:rPr>
                    <w:t>June 2017</w:t>
                  </w:r>
                </w:p>
              </w:tc>
              <w:tc>
                <w:tcPr>
                  <w:tcW w:w="4099" w:type="dxa"/>
                  <w:tcBorders>
                    <w:top w:val="single" w:sz="6" w:space="0" w:color="BFBFBF"/>
                    <w:left w:val="single" w:sz="6" w:space="0" w:color="BFBFBF"/>
                    <w:bottom w:val="single" w:sz="6" w:space="0" w:color="BFBFBF"/>
                    <w:right w:val="single" w:sz="6" w:space="0" w:color="BFBFBF"/>
                  </w:tcBorders>
                  <w:vAlign w:val="center"/>
                  <w:hideMark/>
                </w:tcPr>
                <w:p w:rsidR="00A77ED8" w:rsidRPr="00A77ED8" w:rsidRDefault="00A77ED8" w:rsidP="00A77ED8">
                  <w:pPr>
                    <w:spacing w:before="180" w:after="180" w:line="240" w:lineRule="auto"/>
                    <w:textAlignment w:val="baseline"/>
                    <w:rPr>
                      <w:rFonts w:eastAsia="Times New Roman" w:cstheme="minorHAnsi"/>
                      <w:sz w:val="24"/>
                      <w:szCs w:val="24"/>
                      <w:lang w:eastAsia="en-GB"/>
                    </w:rPr>
                  </w:pPr>
                  <w:r w:rsidRPr="00A77ED8">
                    <w:rPr>
                      <w:rFonts w:eastAsia="Times New Roman" w:cstheme="minorHAnsi"/>
                      <w:sz w:val="24"/>
                      <w:szCs w:val="24"/>
                      <w:lang w:eastAsia="en-GB"/>
                    </w:rPr>
                    <w:t>Date for next review:</w:t>
                  </w:r>
                </w:p>
                <w:p w:rsidR="00A77ED8" w:rsidRPr="00A77ED8" w:rsidRDefault="008710DD" w:rsidP="00A77ED8">
                  <w:pPr>
                    <w:spacing w:before="180" w:after="180" w:line="240" w:lineRule="auto"/>
                    <w:textAlignment w:val="baseline"/>
                    <w:rPr>
                      <w:rFonts w:eastAsia="Times New Roman" w:cstheme="minorHAnsi"/>
                      <w:sz w:val="24"/>
                      <w:szCs w:val="24"/>
                      <w:lang w:eastAsia="en-GB"/>
                    </w:rPr>
                  </w:pPr>
                  <w:r>
                    <w:rPr>
                      <w:rFonts w:eastAsia="Times New Roman" w:cstheme="minorHAnsi"/>
                      <w:sz w:val="24"/>
                      <w:szCs w:val="24"/>
                      <w:lang w:eastAsia="en-GB"/>
                    </w:rPr>
                    <w:t>Sept 2025</w:t>
                  </w:r>
                  <w:bookmarkStart w:id="0" w:name="_GoBack"/>
                  <w:bookmarkEnd w:id="0"/>
                </w:p>
              </w:tc>
            </w:tr>
          </w:tbl>
          <w:p w:rsidR="00A77ED8" w:rsidRPr="00A77ED8" w:rsidRDefault="00A77ED8" w:rsidP="00A77ED8">
            <w:pPr>
              <w:spacing w:after="0" w:line="240" w:lineRule="auto"/>
              <w:jc w:val="center"/>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bdr w:val="none" w:sz="0" w:space="0" w:color="auto" w:frame="1"/>
                <w:lang w:eastAsia="en-GB"/>
              </w:rPr>
              <w:t>Countess Anne School</w:t>
            </w:r>
          </w:p>
          <w:p w:rsidR="00A77ED8" w:rsidRPr="00A77ED8" w:rsidRDefault="00A77ED8" w:rsidP="00A77ED8">
            <w:pPr>
              <w:spacing w:after="0" w:line="240" w:lineRule="auto"/>
              <w:jc w:val="center"/>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bdr w:val="none" w:sz="0" w:space="0" w:color="auto" w:frame="1"/>
                <w:lang w:eastAsia="en-GB"/>
              </w:rPr>
              <w:t>A Church of England Academy</w:t>
            </w:r>
          </w:p>
          <w:p w:rsidR="00A77ED8" w:rsidRPr="00A77ED8" w:rsidRDefault="00A77ED8" w:rsidP="00A77ED8">
            <w:pPr>
              <w:spacing w:after="0" w:line="240" w:lineRule="auto"/>
              <w:jc w:val="center"/>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bdr w:val="none" w:sz="0" w:space="0" w:color="auto" w:frame="1"/>
                <w:lang w:eastAsia="en-GB"/>
              </w:rPr>
              <w:t>Prevent Duty Policy </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This policy is prepared using the following publication:</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DFE:  “The Prevent duty. Departmental advice for schools and</w:t>
            </w:r>
            <w:r w:rsidR="00D37040">
              <w:rPr>
                <w:rFonts w:eastAsia="Times New Roman" w:cstheme="minorHAnsi"/>
                <w:color w:val="292929"/>
                <w:sz w:val="24"/>
                <w:szCs w:val="24"/>
                <w:lang w:eastAsia="en-GB"/>
              </w:rPr>
              <w:t xml:space="preserve"> childcare providers.  April 2021</w:t>
            </w:r>
            <w:r w:rsidRPr="00A77ED8">
              <w:rPr>
                <w:rFonts w:eastAsia="Times New Roman" w:cstheme="minorHAnsi"/>
                <w:color w:val="292929"/>
                <w:sz w:val="24"/>
                <w:szCs w:val="24"/>
                <w:lang w:eastAsia="en-GB"/>
              </w:rPr>
              <w:t>”.</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DFE:  “Keeping ch</w:t>
            </w:r>
            <w:r w:rsidR="00B22AA0">
              <w:rPr>
                <w:rFonts w:eastAsia="Times New Roman" w:cstheme="minorHAnsi"/>
                <w:color w:val="292929"/>
                <w:sz w:val="24"/>
                <w:szCs w:val="24"/>
                <w:lang w:eastAsia="en-GB"/>
              </w:rPr>
              <w:t xml:space="preserve">ildren safe in </w:t>
            </w:r>
            <w:r w:rsidR="003170E8">
              <w:rPr>
                <w:rFonts w:eastAsia="Times New Roman" w:cstheme="minorHAnsi"/>
                <w:color w:val="292929"/>
                <w:sz w:val="24"/>
                <w:szCs w:val="24"/>
                <w:lang w:eastAsia="en-GB"/>
              </w:rPr>
              <w:t>education</w:t>
            </w:r>
            <w:r w:rsidR="008710DD">
              <w:rPr>
                <w:rFonts w:eastAsia="Times New Roman" w:cstheme="minorHAnsi"/>
                <w:color w:val="292929"/>
                <w:sz w:val="24"/>
                <w:szCs w:val="24"/>
                <w:lang w:eastAsia="en-GB"/>
              </w:rPr>
              <w:t xml:space="preserve"> Sept 2024</w:t>
            </w:r>
            <w:r w:rsidRPr="00A77ED8">
              <w:rPr>
                <w:rFonts w:eastAsia="Times New Roman" w:cstheme="minorHAnsi"/>
                <w:color w:val="292929"/>
                <w:sz w:val="24"/>
                <w:szCs w:val="24"/>
                <w:lang w:eastAsia="en-GB"/>
              </w:rPr>
              <w:t>”.</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xml:space="preserve">HM Gov. channel </w:t>
            </w:r>
            <w:r w:rsidR="00D37040">
              <w:rPr>
                <w:rFonts w:eastAsia="Times New Roman" w:cstheme="minorHAnsi"/>
                <w:color w:val="292929"/>
                <w:sz w:val="24"/>
                <w:szCs w:val="24"/>
                <w:lang w:eastAsia="en-GB"/>
              </w:rPr>
              <w:t xml:space="preserve">Duty </w:t>
            </w:r>
            <w:r w:rsidRPr="00A77ED8">
              <w:rPr>
                <w:rFonts w:eastAsia="Times New Roman" w:cstheme="minorHAnsi"/>
                <w:color w:val="292929"/>
                <w:sz w:val="24"/>
                <w:szCs w:val="24"/>
                <w:lang w:eastAsia="en-GB"/>
              </w:rPr>
              <w:t xml:space="preserve">Guidance:  Preventing vulnerable people from </w:t>
            </w:r>
            <w:proofErr w:type="gramStart"/>
            <w:r w:rsidR="00D37040">
              <w:rPr>
                <w:rFonts w:eastAsia="Times New Roman" w:cstheme="minorHAnsi"/>
                <w:color w:val="292929"/>
                <w:sz w:val="24"/>
                <w:szCs w:val="24"/>
                <w:lang w:eastAsia="en-GB"/>
              </w:rPr>
              <w:t>being drawn</w:t>
            </w:r>
            <w:proofErr w:type="gramEnd"/>
            <w:r w:rsidR="00D37040">
              <w:rPr>
                <w:rFonts w:eastAsia="Times New Roman" w:cstheme="minorHAnsi"/>
                <w:color w:val="292929"/>
                <w:sz w:val="24"/>
                <w:szCs w:val="24"/>
                <w:lang w:eastAsia="en-GB"/>
              </w:rPr>
              <w:t xml:space="preserve"> into terrorism. 2020</w:t>
            </w:r>
            <w:r w:rsidRPr="00A77ED8">
              <w:rPr>
                <w:rFonts w:eastAsia="Times New Roman" w:cstheme="minorHAnsi"/>
                <w:color w:val="292929"/>
                <w:sz w:val="24"/>
                <w:szCs w:val="24"/>
                <w:lang w:eastAsia="en-GB"/>
              </w:rPr>
              <w:t>.</w:t>
            </w:r>
          </w:p>
          <w:p w:rsidR="00A77ED8" w:rsidRDefault="00A77ED8" w:rsidP="00A77ED8">
            <w:pPr>
              <w:spacing w:after="0" w:line="240" w:lineRule="auto"/>
              <w:textAlignment w:val="baseline"/>
              <w:rPr>
                <w:rFonts w:eastAsia="Times New Roman" w:cstheme="minorHAnsi"/>
                <w:b/>
                <w:bCs/>
                <w:color w:val="292929"/>
                <w:sz w:val="24"/>
                <w:szCs w:val="24"/>
                <w:bdr w:val="none" w:sz="0" w:space="0" w:color="auto" w:frame="1"/>
                <w:lang w:eastAsia="en-GB"/>
              </w:rPr>
            </w:pPr>
            <w:r w:rsidRPr="00A77ED8">
              <w:rPr>
                <w:rFonts w:eastAsia="Times New Roman" w:cstheme="minorHAnsi"/>
                <w:b/>
                <w:bCs/>
                <w:color w:val="292929"/>
                <w:sz w:val="24"/>
                <w:szCs w:val="24"/>
                <w:bdr w:val="none" w:sz="0" w:space="0" w:color="auto" w:frame="1"/>
                <w:lang w:eastAsia="en-GB"/>
              </w:rPr>
              <w:t>Policy Statement</w:t>
            </w:r>
            <w:r w:rsidR="00B22AA0">
              <w:rPr>
                <w:rFonts w:eastAsia="Times New Roman" w:cstheme="minorHAnsi"/>
                <w:b/>
                <w:bCs/>
                <w:color w:val="292929"/>
                <w:sz w:val="24"/>
                <w:szCs w:val="24"/>
                <w:bdr w:val="none" w:sz="0" w:space="0" w:color="auto" w:frame="1"/>
                <w:lang w:eastAsia="en-GB"/>
              </w:rPr>
              <w:t>:</w:t>
            </w:r>
          </w:p>
          <w:p w:rsidR="00B22AA0" w:rsidRPr="00B22AA0" w:rsidRDefault="00B22AA0" w:rsidP="00B22AA0">
            <w:pPr>
              <w:shd w:val="clear" w:color="auto" w:fill="FFFFFF"/>
              <w:spacing w:before="300" w:after="300" w:line="240" w:lineRule="auto"/>
              <w:rPr>
                <w:rFonts w:eastAsia="Times New Roman" w:cstheme="minorHAnsi"/>
                <w:color w:val="0B0C0C"/>
                <w:sz w:val="24"/>
                <w:szCs w:val="24"/>
                <w:lang w:eastAsia="en-GB"/>
              </w:rPr>
            </w:pPr>
            <w:r w:rsidRPr="00B22AA0">
              <w:rPr>
                <w:rFonts w:eastAsia="Times New Roman" w:cstheme="minorHAnsi"/>
                <w:color w:val="0B0C0C"/>
                <w:sz w:val="24"/>
                <w:szCs w:val="24"/>
                <w:lang w:eastAsia="en-GB"/>
              </w:rPr>
              <w:t>The 2011 Prevent strategy has three specific strategic objectives:</w:t>
            </w:r>
          </w:p>
          <w:p w:rsidR="00B22AA0" w:rsidRPr="00B22AA0" w:rsidRDefault="00B22AA0" w:rsidP="00B22AA0">
            <w:pPr>
              <w:numPr>
                <w:ilvl w:val="0"/>
                <w:numId w:val="2"/>
              </w:numPr>
              <w:shd w:val="clear" w:color="auto" w:fill="FFFFFF"/>
              <w:spacing w:after="75" w:line="240" w:lineRule="auto"/>
              <w:ind w:left="300"/>
              <w:rPr>
                <w:rFonts w:eastAsia="Times New Roman" w:cstheme="minorHAnsi"/>
                <w:color w:val="0B0C0C"/>
                <w:sz w:val="24"/>
                <w:szCs w:val="24"/>
                <w:lang w:eastAsia="en-GB"/>
              </w:rPr>
            </w:pPr>
            <w:r w:rsidRPr="00B22AA0">
              <w:rPr>
                <w:rFonts w:eastAsia="Times New Roman" w:cstheme="minorHAnsi"/>
                <w:color w:val="0B0C0C"/>
                <w:sz w:val="24"/>
                <w:szCs w:val="24"/>
                <w:lang w:eastAsia="en-GB"/>
              </w:rPr>
              <w:t>respond to the ideological challenge of terrorism and the threat we face from those who promote it</w:t>
            </w:r>
          </w:p>
          <w:p w:rsidR="00B22AA0" w:rsidRPr="00B22AA0" w:rsidRDefault="00B22AA0" w:rsidP="00B22AA0">
            <w:pPr>
              <w:numPr>
                <w:ilvl w:val="0"/>
                <w:numId w:val="2"/>
              </w:numPr>
              <w:shd w:val="clear" w:color="auto" w:fill="FFFFFF"/>
              <w:spacing w:after="75" w:line="240" w:lineRule="auto"/>
              <w:ind w:left="300"/>
              <w:rPr>
                <w:rFonts w:eastAsia="Times New Roman" w:cstheme="minorHAnsi"/>
                <w:color w:val="0B0C0C"/>
                <w:sz w:val="24"/>
                <w:szCs w:val="24"/>
                <w:lang w:eastAsia="en-GB"/>
              </w:rPr>
            </w:pPr>
            <w:r w:rsidRPr="00B22AA0">
              <w:rPr>
                <w:rFonts w:eastAsia="Times New Roman" w:cstheme="minorHAnsi"/>
                <w:color w:val="0B0C0C"/>
                <w:sz w:val="24"/>
                <w:szCs w:val="24"/>
                <w:lang w:eastAsia="en-GB"/>
              </w:rPr>
              <w:t>prevent people from being drawn into terrorism and ensure that they are given appropriate advice and support</w:t>
            </w:r>
          </w:p>
          <w:p w:rsidR="00B22AA0" w:rsidRPr="00B22AA0" w:rsidRDefault="00B22AA0" w:rsidP="00B22AA0">
            <w:pPr>
              <w:numPr>
                <w:ilvl w:val="0"/>
                <w:numId w:val="2"/>
              </w:numPr>
              <w:shd w:val="clear" w:color="auto" w:fill="FFFFFF"/>
              <w:spacing w:after="75" w:line="240" w:lineRule="auto"/>
              <w:ind w:left="300"/>
              <w:rPr>
                <w:rFonts w:eastAsia="Times New Roman" w:cstheme="minorHAnsi"/>
                <w:color w:val="0B0C0C"/>
                <w:sz w:val="24"/>
                <w:szCs w:val="24"/>
                <w:lang w:eastAsia="en-GB"/>
              </w:rPr>
            </w:pPr>
            <w:proofErr w:type="gramStart"/>
            <w:r w:rsidRPr="00B22AA0">
              <w:rPr>
                <w:rFonts w:eastAsia="Times New Roman" w:cstheme="minorHAnsi"/>
                <w:color w:val="0B0C0C"/>
                <w:sz w:val="24"/>
                <w:szCs w:val="24"/>
                <w:lang w:eastAsia="en-GB"/>
              </w:rPr>
              <w:t>work</w:t>
            </w:r>
            <w:proofErr w:type="gramEnd"/>
            <w:r w:rsidRPr="00B22AA0">
              <w:rPr>
                <w:rFonts w:eastAsia="Times New Roman" w:cstheme="minorHAnsi"/>
                <w:color w:val="0B0C0C"/>
                <w:sz w:val="24"/>
                <w:szCs w:val="24"/>
                <w:lang w:eastAsia="en-GB"/>
              </w:rPr>
              <w:t xml:space="preserve"> with sectors and institutions where there are risks of radicalisation that we need to address.</w:t>
            </w:r>
          </w:p>
          <w:p w:rsidR="00B22AA0" w:rsidRPr="00A77ED8" w:rsidRDefault="00B22AA0" w:rsidP="00A77ED8">
            <w:pPr>
              <w:spacing w:after="0" w:line="240" w:lineRule="auto"/>
              <w:textAlignment w:val="baseline"/>
              <w:rPr>
                <w:rFonts w:eastAsia="Times New Roman" w:cstheme="minorHAnsi"/>
                <w:color w:val="292929"/>
                <w:sz w:val="24"/>
                <w:szCs w:val="24"/>
                <w:lang w:eastAsia="en-GB"/>
              </w:rPr>
            </w:pP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proofErr w:type="gramStart"/>
            <w:r w:rsidRPr="00A77ED8">
              <w:rPr>
                <w:rFonts w:eastAsia="Times New Roman" w:cstheme="minorHAnsi"/>
                <w:color w:val="292929"/>
                <w:sz w:val="24"/>
                <w:szCs w:val="24"/>
                <w:lang w:eastAsia="en-GB"/>
              </w:rPr>
              <w:t>From 1 July 2015 all schools, registered early years childcare providers and registered later years childcare providers (referred to in this advice as ‘childcare providers’) are subject to a duty under section 26 of the Counter-Terrorism and Security Act 2015, in the exercise of their functions, to have “due regard to the need to prevent people from being drawn into terrorism”.</w:t>
            </w:r>
            <w:proofErr w:type="gramEnd"/>
            <w:r w:rsidRPr="00A77ED8">
              <w:rPr>
                <w:rFonts w:eastAsia="Times New Roman" w:cstheme="minorHAnsi"/>
                <w:color w:val="292929"/>
                <w:sz w:val="24"/>
                <w:szCs w:val="24"/>
                <w:lang w:eastAsia="en-GB"/>
              </w:rPr>
              <w:t xml:space="preserve"> This duty </w:t>
            </w:r>
            <w:proofErr w:type="gramStart"/>
            <w:r w:rsidRPr="00A77ED8">
              <w:rPr>
                <w:rFonts w:eastAsia="Times New Roman" w:cstheme="minorHAnsi"/>
                <w:color w:val="292929"/>
                <w:sz w:val="24"/>
                <w:szCs w:val="24"/>
                <w:lang w:eastAsia="en-GB"/>
              </w:rPr>
              <w:t>is known</w:t>
            </w:r>
            <w:proofErr w:type="gramEnd"/>
            <w:r w:rsidRPr="00A77ED8">
              <w:rPr>
                <w:rFonts w:eastAsia="Times New Roman" w:cstheme="minorHAnsi"/>
                <w:color w:val="292929"/>
                <w:sz w:val="24"/>
                <w:szCs w:val="24"/>
                <w:lang w:eastAsia="en-GB"/>
              </w:rPr>
              <w:t xml:space="preserve"> as the Prevent duty. It applies to a wide range of public-facing bodies.</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w:t>
            </w:r>
            <w:r w:rsidRPr="00A77ED8">
              <w:rPr>
                <w:rFonts w:eastAsia="Times New Roman" w:cstheme="minorHAnsi"/>
                <w:b/>
                <w:bCs/>
                <w:color w:val="292929"/>
                <w:sz w:val="24"/>
                <w:szCs w:val="24"/>
                <w:bdr w:val="none" w:sz="0" w:space="0" w:color="auto" w:frame="1"/>
                <w:lang w:eastAsia="en-GB"/>
              </w:rPr>
              <w:t>What is Radicalism?</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xml:space="preserve">Radicalism refers to the process by which a person comes to support terrorism and forms of extremism Protecting children from the risk of radicalisation is seen as part of Countess Anne School wider safeguarding duties, and is similar in nature to protecting children from other forms of harm and abuse. During the process of </w:t>
            </w:r>
            <w:proofErr w:type="gramStart"/>
            <w:r w:rsidRPr="00A77ED8">
              <w:rPr>
                <w:rFonts w:eastAsia="Times New Roman" w:cstheme="minorHAnsi"/>
                <w:color w:val="292929"/>
                <w:sz w:val="24"/>
                <w:szCs w:val="24"/>
                <w:lang w:eastAsia="en-GB"/>
              </w:rPr>
              <w:t>radicalisation</w:t>
            </w:r>
            <w:proofErr w:type="gramEnd"/>
            <w:r w:rsidRPr="00A77ED8">
              <w:rPr>
                <w:rFonts w:eastAsia="Times New Roman" w:cstheme="minorHAnsi"/>
                <w:color w:val="292929"/>
                <w:sz w:val="24"/>
                <w:szCs w:val="24"/>
                <w:lang w:eastAsia="en-GB"/>
              </w:rPr>
              <w:t xml:space="preserve"> it is possible to intervene to prevent vulnerable people being radicalised.  There is no single way of </w:t>
            </w:r>
            <w:r w:rsidRPr="00A77ED8">
              <w:rPr>
                <w:rFonts w:eastAsia="Times New Roman" w:cstheme="minorHAnsi"/>
                <w:color w:val="292929"/>
                <w:sz w:val="24"/>
                <w:szCs w:val="24"/>
                <w:lang w:eastAsia="en-GB"/>
              </w:rPr>
              <w:lastRenderedPageBreak/>
              <w:t>identifying an individual who is likely to be susceptible to an extremist ideology. It can happen in many different ways and settings.</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xml:space="preserve">Specific background factors may contribute to </w:t>
            </w:r>
            <w:proofErr w:type="gramStart"/>
            <w:r w:rsidRPr="00A77ED8">
              <w:rPr>
                <w:rFonts w:eastAsia="Times New Roman" w:cstheme="minorHAnsi"/>
                <w:color w:val="292929"/>
                <w:sz w:val="24"/>
                <w:szCs w:val="24"/>
                <w:lang w:eastAsia="en-GB"/>
              </w:rPr>
              <w:t>vulnerability which are often</w:t>
            </w:r>
            <w:proofErr w:type="gramEnd"/>
            <w:r w:rsidRPr="00A77ED8">
              <w:rPr>
                <w:rFonts w:eastAsia="Times New Roman" w:cstheme="minorHAnsi"/>
                <w:color w:val="292929"/>
                <w:sz w:val="24"/>
                <w:szCs w:val="24"/>
                <w:lang w:eastAsia="en-GB"/>
              </w:rPr>
              <w:t xml:space="preserve"> combined with specific influences such as family, friends or online, and with specific needs for which an extremist or terrorist group may appear to provide an answer.</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The internet and the use of social media in particular has become a major factor in the radicalisation of young people.</w:t>
            </w:r>
          </w:p>
          <w:p w:rsid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bdr w:val="none" w:sz="0" w:space="0" w:color="auto" w:frame="1"/>
                <w:lang w:eastAsia="en-GB"/>
              </w:rPr>
              <w:t>What is Extremism?</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w:t>
            </w:r>
          </w:p>
          <w:p w:rsidR="00A77ED8" w:rsidRPr="00A77ED8" w:rsidRDefault="00A77ED8" w:rsidP="00A77ED8">
            <w:pPr>
              <w:spacing w:after="0" w:line="240" w:lineRule="auto"/>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bdr w:val="none" w:sz="0" w:space="0" w:color="auto" w:frame="1"/>
                <w:lang w:eastAsia="en-GB"/>
              </w:rPr>
              <w:t>Constant practice and Procedure</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xml:space="preserve">At Countess Anne School it is essential that staff is able to identify children who may be vulnerable to radicalisation, and know what to do when they </w:t>
            </w:r>
            <w:proofErr w:type="gramStart"/>
            <w:r w:rsidRPr="00A77ED8">
              <w:rPr>
                <w:rFonts w:eastAsia="Times New Roman" w:cstheme="minorHAnsi"/>
                <w:color w:val="292929"/>
                <w:sz w:val="24"/>
                <w:szCs w:val="24"/>
                <w:lang w:eastAsia="en-GB"/>
              </w:rPr>
              <w:t>are identified</w:t>
            </w:r>
            <w:proofErr w:type="gramEnd"/>
            <w:r w:rsidRPr="00A77ED8">
              <w:rPr>
                <w:rFonts w:eastAsia="Times New Roman" w:cstheme="minorHAnsi"/>
                <w:color w:val="292929"/>
                <w:sz w:val="24"/>
                <w:szCs w:val="24"/>
                <w:lang w:eastAsia="en-GB"/>
              </w:rPr>
              <w:t>.</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Protecting children from the risk of radicalisation should be seen as part of schools’ and Childcare providers’ wider safeguarding duties, and is similar in nature to protecting children from other harms (e.g. drugs, gangs, neglect, sexual exploitation), whether these come from within their family or are the product of outside influences.</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We can also build pupils’ resilience to radicalisation by promoting fundamental British values and enabling them to challenge extremist views.</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xml:space="preserve">All staff </w:t>
            </w:r>
            <w:proofErr w:type="gramStart"/>
            <w:r w:rsidRPr="00A77ED8">
              <w:rPr>
                <w:rFonts w:eastAsia="Times New Roman" w:cstheme="minorHAnsi"/>
                <w:color w:val="292929"/>
                <w:sz w:val="24"/>
                <w:szCs w:val="24"/>
                <w:lang w:eastAsia="en-GB"/>
              </w:rPr>
              <w:t>are instructed</w:t>
            </w:r>
            <w:proofErr w:type="gramEnd"/>
            <w:r w:rsidRPr="00A77ED8">
              <w:rPr>
                <w:rFonts w:eastAsia="Times New Roman" w:cstheme="minorHAnsi"/>
                <w:color w:val="292929"/>
                <w:sz w:val="24"/>
                <w:szCs w:val="24"/>
                <w:lang w:eastAsia="en-GB"/>
              </w:rPr>
              <w:t xml:space="preserve"> to challenge extremist and radical views It is important to emphasise that the Prevent duty is not intended to stop pupils debating controversial issues. On the contrary, in the older classes we will always provide a safe space in which children, young people and staff can understand the risks associated with terrorism and develop the knowledge and skills to be able to challenge extremist arguments.</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xml:space="preserve">In our Reception </w:t>
            </w:r>
            <w:proofErr w:type="gramStart"/>
            <w:r w:rsidRPr="00A77ED8">
              <w:rPr>
                <w:rFonts w:eastAsia="Times New Roman" w:cstheme="minorHAnsi"/>
                <w:color w:val="292929"/>
                <w:sz w:val="24"/>
                <w:szCs w:val="24"/>
                <w:lang w:eastAsia="en-GB"/>
              </w:rPr>
              <w:t>Class</w:t>
            </w:r>
            <w:proofErr w:type="gramEnd"/>
            <w:r w:rsidRPr="00A77ED8">
              <w:rPr>
                <w:rFonts w:eastAsia="Times New Roman" w:cstheme="minorHAnsi"/>
                <w:color w:val="292929"/>
                <w:sz w:val="24"/>
                <w:szCs w:val="24"/>
                <w:lang w:eastAsia="en-GB"/>
              </w:rPr>
              <w:t xml:space="preserve"> we emphasise this in daily work such as assisting the children’s personal, social and emotional development and understanding of the world.</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xml:space="preserve">All staff </w:t>
            </w:r>
            <w:proofErr w:type="gramStart"/>
            <w:r w:rsidRPr="00A77ED8">
              <w:rPr>
                <w:rFonts w:eastAsia="Times New Roman" w:cstheme="minorHAnsi"/>
                <w:color w:val="292929"/>
                <w:sz w:val="24"/>
                <w:szCs w:val="24"/>
                <w:lang w:eastAsia="en-GB"/>
              </w:rPr>
              <w:t>are appropriately checked</w:t>
            </w:r>
            <w:proofErr w:type="gramEnd"/>
            <w:r w:rsidRPr="00A77ED8">
              <w:rPr>
                <w:rFonts w:eastAsia="Times New Roman" w:cstheme="minorHAnsi"/>
                <w:color w:val="292929"/>
                <w:sz w:val="24"/>
                <w:szCs w:val="24"/>
                <w:lang w:eastAsia="en-GB"/>
              </w:rPr>
              <w:t xml:space="preserve"> for suitability to work with children.</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w:t>
            </w:r>
          </w:p>
          <w:p w:rsidR="00A77ED8" w:rsidRPr="00A77ED8" w:rsidRDefault="00A77ED8" w:rsidP="00A77ED8">
            <w:pPr>
              <w:spacing w:after="0" w:line="240" w:lineRule="auto"/>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bdr w:val="none" w:sz="0" w:space="0" w:color="auto" w:frame="1"/>
                <w:lang w:eastAsia="en-GB"/>
              </w:rPr>
              <w:t>Risk assessment</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xml:space="preserve">All the school staff, particularly the staff that works directly with the children </w:t>
            </w:r>
            <w:proofErr w:type="gramStart"/>
            <w:r w:rsidRPr="00A77ED8">
              <w:rPr>
                <w:rFonts w:eastAsia="Times New Roman" w:cstheme="minorHAnsi"/>
                <w:color w:val="292929"/>
                <w:sz w:val="24"/>
                <w:szCs w:val="24"/>
                <w:lang w:eastAsia="en-GB"/>
              </w:rPr>
              <w:t>are expected</w:t>
            </w:r>
            <w:proofErr w:type="gramEnd"/>
            <w:r w:rsidRPr="00A77ED8">
              <w:rPr>
                <w:rFonts w:eastAsia="Times New Roman" w:cstheme="minorHAnsi"/>
                <w:color w:val="292929"/>
                <w:sz w:val="24"/>
                <w:szCs w:val="24"/>
                <w:lang w:eastAsia="en-GB"/>
              </w:rPr>
              <w:t xml:space="preserve"> to assess the risk of children being drawn into terrorism, including support for extremist ideas that are part of terrorist ideology.</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This means being able to demonstrate both a general understanding of the risks affecting children and young people in the area and a specific understanding of how to identify individual children who may be at risk of radicalisation and what to do to support them.</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lastRenderedPageBreak/>
              <w:t xml:space="preserve">As with managing other safeguarding risks, staff should be alert to changes in children’s </w:t>
            </w:r>
            <w:proofErr w:type="gramStart"/>
            <w:r w:rsidRPr="00A77ED8">
              <w:rPr>
                <w:rFonts w:eastAsia="Times New Roman" w:cstheme="minorHAnsi"/>
                <w:color w:val="292929"/>
                <w:sz w:val="24"/>
                <w:szCs w:val="24"/>
                <w:lang w:eastAsia="en-GB"/>
              </w:rPr>
              <w:t>behaviour which</w:t>
            </w:r>
            <w:proofErr w:type="gramEnd"/>
            <w:r w:rsidRPr="00A77ED8">
              <w:rPr>
                <w:rFonts w:eastAsia="Times New Roman" w:cstheme="minorHAnsi"/>
                <w:color w:val="292929"/>
                <w:sz w:val="24"/>
                <w:szCs w:val="24"/>
                <w:lang w:eastAsia="en-GB"/>
              </w:rPr>
              <w:t xml:space="preserve"> could indicate that they may be in need of help or protection.</w:t>
            </w:r>
          </w:p>
          <w:p w:rsidR="00A77ED8" w:rsidRPr="00A77ED8" w:rsidRDefault="00A77ED8" w:rsidP="00A77ED8">
            <w:pPr>
              <w:spacing w:after="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Staff should use their professional judgement in identifying children who might be at risk of radicalisation and act proportionately which may include making a referral to the Channel program (see</w:t>
            </w:r>
            <w:r w:rsidRPr="00A77ED8">
              <w:rPr>
                <w:rFonts w:eastAsia="Times New Roman" w:cstheme="minorHAnsi"/>
                <w:color w:val="292929"/>
                <w:sz w:val="24"/>
                <w:szCs w:val="24"/>
                <w:bdr w:val="none" w:sz="0" w:space="0" w:color="auto" w:frame="1"/>
                <w:lang w:eastAsia="en-GB"/>
              </w:rPr>
              <w:t> </w:t>
            </w:r>
            <w:r w:rsidRPr="00A77ED8">
              <w:rPr>
                <w:rFonts w:eastAsia="Times New Roman" w:cstheme="minorHAnsi"/>
                <w:b/>
                <w:bCs/>
                <w:color w:val="292929"/>
                <w:sz w:val="24"/>
                <w:szCs w:val="24"/>
                <w:bdr w:val="none" w:sz="0" w:space="0" w:color="auto" w:frame="1"/>
                <w:lang w:eastAsia="en-GB"/>
              </w:rPr>
              <w:t>appendix one </w:t>
            </w:r>
            <w:r w:rsidRPr="00A77ED8">
              <w:rPr>
                <w:rFonts w:eastAsia="Times New Roman" w:cstheme="minorHAnsi"/>
                <w:color w:val="292929"/>
                <w:sz w:val="24"/>
                <w:szCs w:val="24"/>
                <w:lang w:eastAsia="en-GB"/>
              </w:rPr>
              <w:t>for further information on Channel).</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w:t>
            </w:r>
          </w:p>
          <w:p w:rsidR="00B22AA0" w:rsidRDefault="00A77ED8" w:rsidP="00A77ED8">
            <w:pPr>
              <w:spacing w:after="0" w:line="240" w:lineRule="auto"/>
              <w:textAlignment w:val="baseline"/>
              <w:rPr>
                <w:rFonts w:eastAsia="Times New Roman" w:cstheme="minorHAnsi"/>
                <w:b/>
                <w:bCs/>
                <w:color w:val="292929"/>
                <w:sz w:val="24"/>
                <w:szCs w:val="24"/>
                <w:bdr w:val="none" w:sz="0" w:space="0" w:color="auto" w:frame="1"/>
                <w:lang w:eastAsia="en-GB"/>
              </w:rPr>
            </w:pPr>
            <w:r w:rsidRPr="00A77ED8">
              <w:rPr>
                <w:rFonts w:eastAsia="Times New Roman" w:cstheme="minorHAnsi"/>
                <w:b/>
                <w:bCs/>
                <w:color w:val="292929"/>
                <w:sz w:val="24"/>
                <w:szCs w:val="24"/>
                <w:bdr w:val="none" w:sz="0" w:space="0" w:color="auto" w:frame="1"/>
                <w:lang w:eastAsia="en-GB"/>
              </w:rPr>
              <w:t>Procedure for reporting concerns</w:t>
            </w:r>
          </w:p>
          <w:p w:rsidR="00A77ED8" w:rsidRPr="00A77ED8" w:rsidRDefault="00A77ED8" w:rsidP="00A77ED8">
            <w:pPr>
              <w:spacing w:after="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If a member of staff in a school has a concern about a particular pupil they should follow the school’s normal safeguarding procedures, including discussing with the school’s designated safeguarding lead, who will, where deemed necessary, with children’s social care.</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You can also contact your local police force or dial 101 (the non-emergency number).</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They can talk to you in confidence about your concerns and help you gain access to support and advice.  </w:t>
            </w:r>
            <w:proofErr w:type="gramStart"/>
            <w:r w:rsidRPr="00A77ED8">
              <w:rPr>
                <w:rFonts w:eastAsia="Times New Roman" w:cstheme="minorHAnsi"/>
                <w:color w:val="292929"/>
                <w:sz w:val="24"/>
                <w:szCs w:val="24"/>
                <w:lang w:eastAsia="en-GB"/>
              </w:rPr>
              <w:t>Also</w:t>
            </w:r>
            <w:proofErr w:type="gramEnd"/>
            <w:r w:rsidRPr="00A77ED8">
              <w:rPr>
                <w:rFonts w:eastAsia="Times New Roman" w:cstheme="minorHAnsi"/>
                <w:color w:val="292929"/>
                <w:sz w:val="24"/>
                <w:szCs w:val="24"/>
                <w:lang w:eastAsia="en-GB"/>
              </w:rPr>
              <w:t xml:space="preserve">, they can advise if this would be a case for Channel.  The Department for Education has dedicated a telephone helpline (020 7340 7264) to enable staff and governors to raise concerns relating to extremism directly.  Concerns </w:t>
            </w:r>
            <w:proofErr w:type="gramStart"/>
            <w:r w:rsidRPr="00A77ED8">
              <w:rPr>
                <w:rFonts w:eastAsia="Times New Roman" w:cstheme="minorHAnsi"/>
                <w:color w:val="292929"/>
                <w:sz w:val="24"/>
                <w:szCs w:val="24"/>
                <w:lang w:eastAsia="en-GB"/>
              </w:rPr>
              <w:t>can also be raised</w:t>
            </w:r>
            <w:proofErr w:type="gramEnd"/>
            <w:r w:rsidRPr="00A77ED8">
              <w:rPr>
                <w:rFonts w:eastAsia="Times New Roman" w:cstheme="minorHAnsi"/>
                <w:color w:val="292929"/>
                <w:sz w:val="24"/>
                <w:szCs w:val="24"/>
                <w:lang w:eastAsia="en-GB"/>
              </w:rPr>
              <w:t xml:space="preserve"> by email to counter.extremism@education.gsi.gov.uk.</w:t>
            </w:r>
          </w:p>
          <w:p w:rsidR="00A77ED8" w:rsidRPr="00A77ED8" w:rsidRDefault="00A77ED8" w:rsidP="00A77ED8">
            <w:pPr>
              <w:spacing w:after="0" w:line="240" w:lineRule="auto"/>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u w:val="single"/>
                <w:bdr w:val="none" w:sz="0" w:space="0" w:color="auto" w:frame="1"/>
                <w:lang w:eastAsia="en-GB"/>
              </w:rPr>
              <w:t>Appendix one</w:t>
            </w:r>
          </w:p>
          <w:p w:rsidR="00A77ED8" w:rsidRPr="00A77ED8" w:rsidRDefault="00A77ED8" w:rsidP="00A77ED8">
            <w:pPr>
              <w:spacing w:after="0" w:line="240" w:lineRule="auto"/>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bdr w:val="none" w:sz="0" w:space="0" w:color="auto" w:frame="1"/>
                <w:lang w:eastAsia="en-GB"/>
              </w:rPr>
              <w:t> </w:t>
            </w:r>
          </w:p>
          <w:p w:rsidR="00A77ED8" w:rsidRPr="00A77ED8" w:rsidRDefault="00A77ED8" w:rsidP="00A77ED8">
            <w:pPr>
              <w:spacing w:after="0" w:line="240" w:lineRule="auto"/>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u w:val="single"/>
                <w:bdr w:val="none" w:sz="0" w:space="0" w:color="auto" w:frame="1"/>
                <w:lang w:eastAsia="en-GB"/>
              </w:rPr>
              <w:t>Channel</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xml:space="preserve">Channel is a </w:t>
            </w:r>
            <w:proofErr w:type="gramStart"/>
            <w:r w:rsidRPr="00A77ED8">
              <w:rPr>
                <w:rFonts w:eastAsia="Times New Roman" w:cstheme="minorHAnsi"/>
                <w:color w:val="292929"/>
                <w:sz w:val="24"/>
                <w:szCs w:val="24"/>
                <w:lang w:eastAsia="en-GB"/>
              </w:rPr>
              <w:t>programme which</w:t>
            </w:r>
            <w:proofErr w:type="gramEnd"/>
            <w:r w:rsidRPr="00A77ED8">
              <w:rPr>
                <w:rFonts w:eastAsia="Times New Roman" w:cstheme="minorHAnsi"/>
                <w:color w:val="292929"/>
                <w:sz w:val="24"/>
                <w:szCs w:val="24"/>
                <w:lang w:eastAsia="en-GB"/>
              </w:rPr>
              <w:t xml:space="preserve">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w:t>
            </w:r>
            <w:proofErr w:type="gramStart"/>
            <w:r w:rsidRPr="00A77ED8">
              <w:rPr>
                <w:rFonts w:eastAsia="Times New Roman" w:cstheme="minorHAnsi"/>
                <w:color w:val="292929"/>
                <w:sz w:val="24"/>
                <w:szCs w:val="24"/>
                <w:lang w:eastAsia="en-GB"/>
              </w:rPr>
              <w:t>entirely voluntary</w:t>
            </w:r>
            <w:proofErr w:type="gramEnd"/>
            <w:r w:rsidRPr="00A77ED8">
              <w:rPr>
                <w:rFonts w:eastAsia="Times New Roman" w:cstheme="minorHAnsi"/>
                <w:color w:val="292929"/>
                <w:sz w:val="24"/>
                <w:szCs w:val="24"/>
                <w:lang w:eastAsia="en-GB"/>
              </w:rPr>
              <w:t xml:space="preserve"> at all stages.</w:t>
            </w:r>
          </w:p>
          <w:p w:rsidR="00F32C3C" w:rsidRDefault="00F32C3C" w:rsidP="00A77ED8">
            <w:pPr>
              <w:spacing w:before="180" w:after="180" w:line="240" w:lineRule="auto"/>
              <w:textAlignment w:val="baseline"/>
              <w:rPr>
                <w:rFonts w:eastAsia="Times New Roman" w:cstheme="minorHAnsi"/>
                <w:color w:val="292929"/>
                <w:sz w:val="24"/>
                <w:szCs w:val="24"/>
                <w:lang w:eastAsia="en-GB"/>
              </w:rPr>
            </w:pPr>
            <w:r>
              <w:rPr>
                <w:rFonts w:ascii="Arial" w:hAnsi="Arial" w:cs="Arial"/>
                <w:color w:val="202124"/>
                <w:shd w:val="clear" w:color="auto" w:fill="FFFFFF"/>
              </w:rPr>
              <w:t>Section 36 of the CTSA 2015 </w:t>
            </w:r>
            <w:r>
              <w:rPr>
                <w:rFonts w:ascii="Arial" w:hAnsi="Arial" w:cs="Arial"/>
                <w:b/>
                <w:bCs/>
                <w:color w:val="202124"/>
                <w:shd w:val="clear" w:color="auto" w:fill="FFFFFF"/>
              </w:rPr>
              <w:t xml:space="preserve">sets out the duty on local authorities and partners of local panels to provide support for people vulnerable to </w:t>
            </w:r>
            <w:proofErr w:type="gramStart"/>
            <w:r>
              <w:rPr>
                <w:rFonts w:ascii="Arial" w:hAnsi="Arial" w:cs="Arial"/>
                <w:b/>
                <w:bCs/>
                <w:color w:val="202124"/>
                <w:shd w:val="clear" w:color="auto" w:fill="FFFFFF"/>
              </w:rPr>
              <w:t>being drawn</w:t>
            </w:r>
            <w:proofErr w:type="gramEnd"/>
            <w:r>
              <w:rPr>
                <w:rFonts w:ascii="Arial" w:hAnsi="Arial" w:cs="Arial"/>
                <w:b/>
                <w:bCs/>
                <w:color w:val="202124"/>
                <w:shd w:val="clear" w:color="auto" w:fill="FFFFFF"/>
              </w:rPr>
              <w:t xml:space="preserve"> into terrorism</w:t>
            </w:r>
            <w:r>
              <w:rPr>
                <w:rFonts w:ascii="Arial" w:hAnsi="Arial" w:cs="Arial"/>
                <w:color w:val="202124"/>
                <w:shd w:val="clear" w:color="auto" w:fill="FFFFFF"/>
              </w:rPr>
              <w:t>. </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xml:space="preserve">The panel must be chaired by the local authority and include the police for the relevant local authority area.  Following a </w:t>
            </w:r>
            <w:proofErr w:type="gramStart"/>
            <w:r w:rsidRPr="00A77ED8">
              <w:rPr>
                <w:rFonts w:eastAsia="Times New Roman" w:cstheme="minorHAnsi"/>
                <w:color w:val="292929"/>
                <w:sz w:val="24"/>
                <w:szCs w:val="24"/>
                <w:lang w:eastAsia="en-GB"/>
              </w:rPr>
              <w:t>referral</w:t>
            </w:r>
            <w:proofErr w:type="gramEnd"/>
            <w:r w:rsidRPr="00A77ED8">
              <w:rPr>
                <w:rFonts w:eastAsia="Times New Roman" w:cstheme="minorHAnsi"/>
                <w:color w:val="292929"/>
                <w:sz w:val="24"/>
                <w:szCs w:val="24"/>
                <w:lang w:eastAsia="en-GB"/>
              </w:rPr>
              <w:t xml:space="preserve"> the panel will assess the extent to which identified individuals are vulnerable to being drawn into terrorism, and, where considered appropriate and necessary consent is obtained, arrange for support to be provided to those individuals.</w:t>
            </w:r>
          </w:p>
          <w:p w:rsid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Channel is available at:</w:t>
            </w:r>
          </w:p>
          <w:p w:rsidR="00A77ED8" w:rsidRPr="00A77ED8" w:rsidRDefault="008710DD" w:rsidP="00D37040">
            <w:pPr>
              <w:spacing w:before="180" w:after="180" w:line="240" w:lineRule="auto"/>
              <w:textAlignment w:val="baseline"/>
              <w:rPr>
                <w:rFonts w:eastAsia="Times New Roman" w:cstheme="minorHAnsi"/>
                <w:color w:val="292929"/>
                <w:sz w:val="24"/>
                <w:szCs w:val="24"/>
                <w:lang w:eastAsia="en-GB"/>
              </w:rPr>
            </w:pPr>
            <w:hyperlink r:id="rId5" w:history="1">
              <w:r w:rsidR="00D37040" w:rsidRPr="00403AEF">
                <w:rPr>
                  <w:rStyle w:val="Hyperlink"/>
                  <w:rFonts w:eastAsia="Times New Roman" w:cstheme="minorHAnsi"/>
                  <w:sz w:val="24"/>
                  <w:szCs w:val="24"/>
                  <w:lang w:eastAsia="en-GB"/>
                </w:rPr>
                <w:t>https://assets.publishing.service.gov.uk/government/uploads/system/uploads/attachment_data/file/964567/6.6271_HO_HMG_Channel_Duty_Guidance_v14_Web.pdf</w:t>
              </w:r>
            </w:hyperlink>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w:t>
            </w:r>
          </w:p>
          <w:p w:rsidR="00A77ED8" w:rsidRPr="00A77ED8" w:rsidRDefault="00A77ED8" w:rsidP="00A77ED8">
            <w:pPr>
              <w:spacing w:after="0" w:line="240" w:lineRule="auto"/>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u w:val="single"/>
                <w:bdr w:val="none" w:sz="0" w:space="0" w:color="auto" w:frame="1"/>
                <w:lang w:eastAsia="en-GB"/>
              </w:rPr>
              <w:t>Appendix Two</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David Lodge – Lead DSP for School                                                    01707262840</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Emma Byrne</w:t>
            </w:r>
            <w:r w:rsidR="00B22AA0">
              <w:rPr>
                <w:rFonts w:eastAsia="Times New Roman" w:cstheme="minorHAnsi"/>
                <w:color w:val="292929"/>
                <w:sz w:val="24"/>
                <w:szCs w:val="24"/>
                <w:lang w:eastAsia="en-GB"/>
              </w:rPr>
              <w:t xml:space="preserve">/ Rebecca </w:t>
            </w:r>
            <w:proofErr w:type="spellStart"/>
            <w:r w:rsidR="00B22AA0">
              <w:rPr>
                <w:rFonts w:eastAsia="Times New Roman" w:cstheme="minorHAnsi"/>
                <w:color w:val="292929"/>
                <w:sz w:val="24"/>
                <w:szCs w:val="24"/>
                <w:lang w:eastAsia="en-GB"/>
              </w:rPr>
              <w:t>Lawlor</w:t>
            </w:r>
            <w:proofErr w:type="spellEnd"/>
            <w:r w:rsidRPr="00A77ED8">
              <w:rPr>
                <w:rFonts w:eastAsia="Times New Roman" w:cstheme="minorHAnsi"/>
                <w:color w:val="292929"/>
                <w:sz w:val="24"/>
                <w:szCs w:val="24"/>
                <w:lang w:eastAsia="en-GB"/>
              </w:rPr>
              <w:t xml:space="preserve"> – DDSP</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Children’s Services (including out of hours):                                      0300 123 4043</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lastRenderedPageBreak/>
              <w:t>The Child Abuse Investigation Unit:                                                   via 101</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(This is a specialist team within the police with countywide responsibility for undertaking child protection investigations).</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The Department for Education has dedicated a telephone helpline (020 7340 7264) to enable staff and governors to raise concerns relating to extremism directly.</w:t>
            </w:r>
          </w:p>
          <w:p w:rsidR="00A77ED8" w:rsidRPr="00A77ED8" w:rsidRDefault="00A77ED8" w:rsidP="00A77ED8">
            <w:pPr>
              <w:spacing w:after="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Concerns can also be raised by email to</w:t>
            </w:r>
            <w:r w:rsidRPr="00A77ED8">
              <w:rPr>
                <w:rFonts w:eastAsia="Times New Roman" w:cstheme="minorHAnsi"/>
                <w:color w:val="292929"/>
                <w:sz w:val="24"/>
                <w:szCs w:val="24"/>
                <w:bdr w:val="none" w:sz="0" w:space="0" w:color="auto" w:frame="1"/>
                <w:lang w:eastAsia="en-GB"/>
              </w:rPr>
              <w:t> </w:t>
            </w:r>
            <w:hyperlink r:id="rId6" w:history="1">
              <w:r w:rsidRPr="00A77ED8">
                <w:rPr>
                  <w:rFonts w:eastAsia="Times New Roman" w:cstheme="minorHAnsi"/>
                  <w:color w:val="7DB6ED"/>
                  <w:sz w:val="24"/>
                  <w:szCs w:val="24"/>
                  <w:u w:val="single"/>
                  <w:bdr w:val="none" w:sz="0" w:space="0" w:color="auto" w:frame="1"/>
                  <w:lang w:eastAsia="en-GB"/>
                </w:rPr>
                <w:t>counter.extremism@education.gsi.gov.uk</w:t>
              </w:r>
            </w:hyperlink>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w:t>
            </w:r>
          </w:p>
          <w:p w:rsidR="00A77ED8" w:rsidRPr="00A77ED8" w:rsidRDefault="00A77ED8" w:rsidP="00A77ED8">
            <w:pPr>
              <w:spacing w:after="0" w:line="240" w:lineRule="auto"/>
              <w:textAlignment w:val="baseline"/>
              <w:rPr>
                <w:rFonts w:eastAsia="Times New Roman" w:cstheme="minorHAnsi"/>
                <w:color w:val="292929"/>
                <w:sz w:val="24"/>
                <w:szCs w:val="24"/>
                <w:lang w:eastAsia="en-GB"/>
              </w:rPr>
            </w:pPr>
            <w:r w:rsidRPr="00A77ED8">
              <w:rPr>
                <w:rFonts w:eastAsia="Times New Roman" w:cstheme="minorHAnsi"/>
                <w:b/>
                <w:bCs/>
                <w:color w:val="292929"/>
                <w:sz w:val="24"/>
                <w:szCs w:val="24"/>
                <w:bdr w:val="none" w:sz="0" w:space="0" w:color="auto" w:frame="1"/>
                <w:lang w:eastAsia="en-GB"/>
              </w:rPr>
              <w:t>Review date</w:t>
            </w:r>
          </w:p>
          <w:p w:rsidR="00A77ED8" w:rsidRPr="00A77ED8" w:rsidRDefault="00A77ED8" w:rsidP="00A77ED8">
            <w:pPr>
              <w:spacing w:before="180" w:after="180" w:line="240" w:lineRule="auto"/>
              <w:textAlignment w:val="baseline"/>
              <w:rPr>
                <w:rFonts w:eastAsia="Times New Roman" w:cstheme="minorHAnsi"/>
                <w:color w:val="292929"/>
                <w:sz w:val="24"/>
                <w:szCs w:val="24"/>
                <w:lang w:eastAsia="en-GB"/>
              </w:rPr>
            </w:pPr>
            <w:r w:rsidRPr="00A77ED8">
              <w:rPr>
                <w:rFonts w:eastAsia="Times New Roman" w:cstheme="minorHAnsi"/>
                <w:color w:val="292929"/>
                <w:sz w:val="24"/>
                <w:szCs w:val="24"/>
                <w:lang w:eastAsia="en-GB"/>
              </w:rPr>
              <w:t xml:space="preserve">This policy </w:t>
            </w:r>
            <w:proofErr w:type="gramStart"/>
            <w:r w:rsidRPr="00A77ED8">
              <w:rPr>
                <w:rFonts w:eastAsia="Times New Roman" w:cstheme="minorHAnsi"/>
                <w:color w:val="292929"/>
                <w:sz w:val="24"/>
                <w:szCs w:val="24"/>
                <w:lang w:eastAsia="en-GB"/>
              </w:rPr>
              <w:t>will be reviewed and revised by the school manager on an annual basis</w:t>
            </w:r>
            <w:proofErr w:type="gramEnd"/>
            <w:r w:rsidRPr="00A77ED8">
              <w:rPr>
                <w:rFonts w:eastAsia="Times New Roman" w:cstheme="minorHAnsi"/>
                <w:color w:val="292929"/>
                <w:sz w:val="24"/>
                <w:szCs w:val="24"/>
                <w:lang w:eastAsia="en-GB"/>
              </w:rPr>
              <w:t>.</w:t>
            </w:r>
          </w:p>
        </w:tc>
      </w:tr>
    </w:tbl>
    <w:p w:rsidR="00B624A9" w:rsidRPr="00A77ED8" w:rsidRDefault="00B624A9" w:rsidP="00A77ED8">
      <w:pPr>
        <w:rPr>
          <w:rFonts w:cstheme="minorHAnsi"/>
        </w:rPr>
      </w:pPr>
    </w:p>
    <w:sectPr w:rsidR="00B624A9" w:rsidRPr="00A77ED8" w:rsidSect="00A77ED8">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24CE3"/>
    <w:multiLevelType w:val="multilevel"/>
    <w:tmpl w:val="D46C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B70EBA"/>
    <w:multiLevelType w:val="multilevel"/>
    <w:tmpl w:val="5E0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D8"/>
    <w:rsid w:val="003170E8"/>
    <w:rsid w:val="007629DC"/>
    <w:rsid w:val="00851ED6"/>
    <w:rsid w:val="008710DD"/>
    <w:rsid w:val="00A77ED8"/>
    <w:rsid w:val="00B22AA0"/>
    <w:rsid w:val="00B624A9"/>
    <w:rsid w:val="00D37040"/>
    <w:rsid w:val="00F32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17BB"/>
  <w15:chartTrackingRefBased/>
  <w15:docId w15:val="{87F897CE-9879-45F2-B0E0-F5943728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7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ED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77E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7ED8"/>
    <w:rPr>
      <w:b/>
      <w:bCs/>
    </w:rPr>
  </w:style>
  <w:style w:type="character" w:styleId="Emphasis">
    <w:name w:val="Emphasis"/>
    <w:basedOn w:val="DefaultParagraphFont"/>
    <w:uiPriority w:val="20"/>
    <w:qFormat/>
    <w:rsid w:val="00A77ED8"/>
    <w:rPr>
      <w:i/>
      <w:iCs/>
    </w:rPr>
  </w:style>
  <w:style w:type="character" w:styleId="Hyperlink">
    <w:name w:val="Hyperlink"/>
    <w:basedOn w:val="DefaultParagraphFont"/>
    <w:uiPriority w:val="99"/>
    <w:unhideWhenUsed/>
    <w:rsid w:val="00A77ED8"/>
    <w:rPr>
      <w:color w:val="0000FF"/>
      <w:u w:val="single"/>
    </w:rPr>
  </w:style>
  <w:style w:type="character" w:styleId="FollowedHyperlink">
    <w:name w:val="FollowedHyperlink"/>
    <w:basedOn w:val="DefaultParagraphFont"/>
    <w:uiPriority w:val="99"/>
    <w:semiHidden/>
    <w:unhideWhenUsed/>
    <w:rsid w:val="00F32C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3782">
      <w:bodyDiv w:val="1"/>
      <w:marLeft w:val="0"/>
      <w:marRight w:val="0"/>
      <w:marTop w:val="0"/>
      <w:marBottom w:val="0"/>
      <w:divBdr>
        <w:top w:val="none" w:sz="0" w:space="0" w:color="auto"/>
        <w:left w:val="none" w:sz="0" w:space="0" w:color="auto"/>
        <w:bottom w:val="none" w:sz="0" w:space="0" w:color="auto"/>
        <w:right w:val="none" w:sz="0" w:space="0" w:color="auto"/>
      </w:divBdr>
    </w:div>
    <w:div w:id="15519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ter.extremism@education.gsi.gov.uk" TargetMode="External"/><Relationship Id="rId5" Type="http://schemas.openxmlformats.org/officeDocument/2006/relationships/hyperlink" Target="https://assets.publishing.service.gov.uk/government/uploads/system/uploads/attachment_data/file/964567/6.6271_HO_HMG_Channel_Duty_Guidance_v14_We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Rockhill</dc:creator>
  <cp:keywords/>
  <dc:description/>
  <cp:lastModifiedBy>DLodge</cp:lastModifiedBy>
  <cp:revision>5</cp:revision>
  <dcterms:created xsi:type="dcterms:W3CDTF">2023-01-27T14:29:00Z</dcterms:created>
  <dcterms:modified xsi:type="dcterms:W3CDTF">2024-11-04T08:32:00Z</dcterms:modified>
</cp:coreProperties>
</file>